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65A320" w14:textId="50C42A2C" w:rsidR="004217E7" w:rsidRDefault="004217E7" w:rsidP="00A156E4">
      <w:pPr>
        <w:pStyle w:val="AutorenOrganisation"/>
        <w:rPr>
          <w:b/>
          <w:snapToGrid w:val="0"/>
          <w:color w:val="auto"/>
          <w:spacing w:val="0"/>
          <w:kern w:val="28"/>
          <w:sz w:val="32"/>
          <w:szCs w:val="20"/>
          <w:lang w:val="en-US" w:eastAsia="en-US"/>
        </w:rPr>
      </w:pPr>
      <w:r w:rsidRPr="00F15CF9">
        <w:rPr>
          <w:b/>
          <w:snapToGrid w:val="0"/>
          <w:color w:val="auto"/>
          <w:spacing w:val="0"/>
          <w:kern w:val="28"/>
          <w:sz w:val="32"/>
          <w:szCs w:val="20"/>
          <w:lang w:val="en-US" w:eastAsia="en-US"/>
        </w:rPr>
        <w:t>Optimized waste heat utilization in the steel industry with industrial heat pumps and low-temperature distribution network</w:t>
      </w:r>
    </w:p>
    <w:p w14:paraId="5479E647" w14:textId="562151A1" w:rsidR="00FD58A0" w:rsidRPr="001505C1" w:rsidRDefault="00F24EED" w:rsidP="00FD58A0">
      <w:pPr>
        <w:pStyle w:val="AutorenOrganisation"/>
        <w:rPr>
          <w:lang w:val="en-US"/>
        </w:rPr>
      </w:pPr>
      <w:r w:rsidRPr="0098415A">
        <w:rPr>
          <w:lang w:val="en-US"/>
        </w:rPr>
        <w:t>Topic: Industry</w:t>
      </w:r>
    </w:p>
    <w:p w14:paraId="63840350" w14:textId="77777777" w:rsidR="00FD58A0" w:rsidRPr="002F703D" w:rsidRDefault="00FD58A0" w:rsidP="00FD58A0">
      <w:pPr>
        <w:pStyle w:val="AutorenOrganisation"/>
        <w:rPr>
          <w:lang w:val="en-US"/>
        </w:rPr>
      </w:pPr>
    </w:p>
    <w:p w14:paraId="5A8005E1" w14:textId="17D3E77C" w:rsidR="00FD58A0" w:rsidRPr="0098415A" w:rsidRDefault="00F24EED" w:rsidP="0098415A">
      <w:pPr>
        <w:pStyle w:val="berschrift1"/>
      </w:pPr>
      <w:r w:rsidRPr="00296FB1">
        <w:t xml:space="preserve">Anton </w:t>
      </w:r>
      <w:proofErr w:type="gramStart"/>
      <w:r w:rsidRPr="00296FB1">
        <w:t>Beck</w:t>
      </w:r>
      <w:r w:rsidR="00FD58A0" w:rsidRPr="0098415A">
        <w:t>(</w:t>
      </w:r>
      <w:proofErr w:type="gramEnd"/>
      <w:r w:rsidR="00FD58A0" w:rsidRPr="0098415A">
        <w:t xml:space="preserve">1), </w:t>
      </w:r>
      <w:r w:rsidRPr="00296FB1">
        <w:t xml:space="preserve">Sophie </w:t>
      </w:r>
      <w:proofErr w:type="spellStart"/>
      <w:r w:rsidRPr="00296FB1">
        <w:t>Knöttner</w:t>
      </w:r>
      <w:proofErr w:type="spellEnd"/>
      <w:r w:rsidR="00FD58A0" w:rsidRPr="0098415A">
        <w:t>(</w:t>
      </w:r>
      <w:r w:rsidRPr="00296FB1">
        <w:t>1</w:t>
      </w:r>
      <w:r w:rsidR="00FD58A0" w:rsidRPr="0098415A">
        <w:t>)</w:t>
      </w:r>
      <w:r w:rsidRPr="00296FB1">
        <w:t>,</w:t>
      </w:r>
      <w:r w:rsidR="00296FB1" w:rsidRPr="0098415A">
        <w:t xml:space="preserve"> Julian Unterlug</w:t>
      </w:r>
      <w:r w:rsidR="00296FB1">
        <w:t>gauer(1)</w:t>
      </w:r>
      <w:r w:rsidRPr="00296FB1">
        <w:t xml:space="preserve"> </w:t>
      </w:r>
      <w:r w:rsidR="0088604A" w:rsidRPr="00296FB1">
        <w:t>Carlos</w:t>
      </w:r>
      <w:r w:rsidR="00716C64" w:rsidRPr="00296FB1">
        <w:t xml:space="preserve"> Gonzales Ni</w:t>
      </w:r>
      <w:r w:rsidR="00296FB1" w:rsidRPr="0098415A">
        <w:t>ñ</w:t>
      </w:r>
      <w:r w:rsidR="001505C1" w:rsidRPr="00296FB1">
        <w:t>o</w:t>
      </w:r>
      <w:r w:rsidR="00296FB1" w:rsidRPr="0098415A">
        <w:t xml:space="preserve">(2), </w:t>
      </w:r>
      <w:r w:rsidR="0063446B">
        <w:t>Julio Guillen Angel(2)</w:t>
      </w:r>
      <w:r w:rsidR="00FD58A0" w:rsidRPr="0098415A">
        <w:t xml:space="preserve"> </w:t>
      </w:r>
    </w:p>
    <w:p w14:paraId="7C6E5F34" w14:textId="77777777" w:rsidR="00FD58A0" w:rsidRPr="0098415A" w:rsidRDefault="00FD58A0" w:rsidP="00FD58A0">
      <w:pPr>
        <w:pStyle w:val="AutorenOrganisation"/>
        <w:rPr>
          <w:lang w:val="de-DE"/>
        </w:rPr>
      </w:pPr>
    </w:p>
    <w:p w14:paraId="26D7234E" w14:textId="3CC589A0" w:rsidR="00D67D52" w:rsidRDefault="00FD58A0" w:rsidP="00D67D52">
      <w:pPr>
        <w:pStyle w:val="AutorenOrganisation"/>
        <w:rPr>
          <w:lang w:val="en-US"/>
        </w:rPr>
      </w:pPr>
      <w:r w:rsidRPr="00FD58A0">
        <w:rPr>
          <w:lang w:val="en-US"/>
        </w:rPr>
        <w:t>(1)</w:t>
      </w:r>
      <w:r w:rsidR="00D67D52">
        <w:rPr>
          <w:lang w:val="en-US"/>
        </w:rPr>
        <w:t xml:space="preserve"> </w:t>
      </w:r>
      <w:r w:rsidR="0063446B">
        <w:rPr>
          <w:lang w:val="en-US"/>
        </w:rPr>
        <w:t xml:space="preserve">Austrian </w:t>
      </w:r>
      <w:proofErr w:type="spellStart"/>
      <w:r w:rsidR="0063446B">
        <w:rPr>
          <w:lang w:val="en-US"/>
        </w:rPr>
        <w:t>Instititue</w:t>
      </w:r>
      <w:proofErr w:type="spellEnd"/>
      <w:r w:rsidR="0063446B">
        <w:rPr>
          <w:lang w:val="en-US"/>
        </w:rPr>
        <w:t xml:space="preserve"> of Technology</w:t>
      </w:r>
      <w:r w:rsidR="006A1760">
        <w:rPr>
          <w:lang w:val="en-US"/>
        </w:rPr>
        <w:t xml:space="preserve"> GmbH</w:t>
      </w:r>
      <w:r w:rsidRPr="00FD58A0">
        <w:rPr>
          <w:lang w:val="en-US"/>
        </w:rPr>
        <w:t xml:space="preserve">, </w:t>
      </w:r>
      <w:proofErr w:type="spellStart"/>
      <w:r w:rsidR="00D67D52">
        <w:rPr>
          <w:lang w:val="en-US"/>
        </w:rPr>
        <w:t>Giefinggasse</w:t>
      </w:r>
      <w:proofErr w:type="spellEnd"/>
      <w:r w:rsidR="00D67D52">
        <w:rPr>
          <w:lang w:val="en-US"/>
        </w:rPr>
        <w:t xml:space="preserve"> 4, 1210 Vienna (Austria)</w:t>
      </w:r>
    </w:p>
    <w:p w14:paraId="438985A5" w14:textId="013D9D17" w:rsidR="00D67D52" w:rsidRPr="00D67D52" w:rsidRDefault="00FD58A0" w:rsidP="00D67D52">
      <w:pPr>
        <w:pStyle w:val="AutorenOrganisation"/>
        <w:rPr>
          <w:lang w:val="en-US"/>
        </w:rPr>
      </w:pPr>
      <w:r w:rsidRPr="00FD58A0">
        <w:rPr>
          <w:lang w:val="en-US"/>
        </w:rPr>
        <w:t>(2)</w:t>
      </w:r>
      <w:r w:rsidR="00D67D52">
        <w:rPr>
          <w:lang w:val="en-US"/>
        </w:rPr>
        <w:t xml:space="preserve"> </w:t>
      </w:r>
      <w:r w:rsidR="006A1760">
        <w:rPr>
          <w:lang w:val="en-US"/>
        </w:rPr>
        <w:t>CIRCE</w:t>
      </w:r>
      <w:r w:rsidR="00D67D52">
        <w:rPr>
          <w:lang w:val="en-US"/>
        </w:rPr>
        <w:t>,</w:t>
      </w:r>
      <w:r w:rsidR="00D67D52" w:rsidRPr="0098415A">
        <w:rPr>
          <w:lang w:val="en-US"/>
        </w:rPr>
        <w:t xml:space="preserve"> </w:t>
      </w:r>
      <w:r w:rsidR="00D67D52" w:rsidRPr="00D67D52">
        <w:rPr>
          <w:lang w:val="en-US"/>
        </w:rPr>
        <w:t xml:space="preserve">Parque </w:t>
      </w:r>
      <w:proofErr w:type="spellStart"/>
      <w:r w:rsidR="00D67D52" w:rsidRPr="00D67D52">
        <w:rPr>
          <w:lang w:val="en-US"/>
        </w:rPr>
        <w:t>Empresarial</w:t>
      </w:r>
      <w:proofErr w:type="spellEnd"/>
      <w:r w:rsidR="00D67D52" w:rsidRPr="00D67D52">
        <w:rPr>
          <w:lang w:val="en-US"/>
        </w:rPr>
        <w:t xml:space="preserve"> </w:t>
      </w:r>
      <w:proofErr w:type="spellStart"/>
      <w:r w:rsidR="00D67D52" w:rsidRPr="00D67D52">
        <w:rPr>
          <w:lang w:val="en-US"/>
        </w:rPr>
        <w:t>Dinamiza</w:t>
      </w:r>
      <w:proofErr w:type="spellEnd"/>
      <w:r w:rsidR="00D67D52" w:rsidRPr="00D67D52">
        <w:rPr>
          <w:lang w:val="en-US"/>
        </w:rPr>
        <w:t xml:space="preserve">, Avenida </w:t>
      </w:r>
      <w:proofErr w:type="spellStart"/>
      <w:r w:rsidR="00D67D52" w:rsidRPr="00D67D52">
        <w:rPr>
          <w:lang w:val="en-US"/>
        </w:rPr>
        <w:t>Ranillas</w:t>
      </w:r>
      <w:proofErr w:type="spellEnd"/>
      <w:r w:rsidR="00D67D52" w:rsidRPr="00D67D52">
        <w:rPr>
          <w:lang w:val="en-US"/>
        </w:rPr>
        <w:t xml:space="preserve"> </w:t>
      </w:r>
      <w:proofErr w:type="spellStart"/>
      <w:r w:rsidR="00D67D52" w:rsidRPr="00D67D52">
        <w:rPr>
          <w:lang w:val="en-US"/>
        </w:rPr>
        <w:t>Edificio</w:t>
      </w:r>
      <w:proofErr w:type="spellEnd"/>
      <w:r w:rsidR="00D67D52" w:rsidRPr="00D67D52">
        <w:rPr>
          <w:lang w:val="en-US"/>
        </w:rPr>
        <w:t xml:space="preserve"> 3D,</w:t>
      </w:r>
    </w:p>
    <w:p w14:paraId="1092AE48" w14:textId="0DD8D127" w:rsidR="00FD58A0" w:rsidRPr="00980DA5" w:rsidRDefault="00D67D52" w:rsidP="00D67D52">
      <w:pPr>
        <w:pStyle w:val="AutorenOrganisation"/>
        <w:rPr>
          <w:lang w:val="en-US"/>
        </w:rPr>
      </w:pPr>
      <w:r w:rsidRPr="00D67D52">
        <w:rPr>
          <w:lang w:val="en-US"/>
        </w:rPr>
        <w:t>1ª Planta. 50018, Zaragoza (Spain)</w:t>
      </w:r>
    </w:p>
    <w:p w14:paraId="672A6659" w14:textId="77777777" w:rsidR="00A07737" w:rsidRPr="00980DA5" w:rsidRDefault="00A07737" w:rsidP="00FB69AE">
      <w:pPr>
        <w:rPr>
          <w:lang w:val="en-US"/>
        </w:rPr>
      </w:pPr>
    </w:p>
    <w:p w14:paraId="5B01CEAA" w14:textId="36C54B69" w:rsidR="00AF1238" w:rsidRPr="00F15CF9" w:rsidRDefault="00AF1238" w:rsidP="00F15CF9">
      <w:pPr>
        <w:pStyle w:val="Ueberschrift"/>
        <w:rPr>
          <w:lang w:val="en-US"/>
        </w:rPr>
      </w:pPr>
      <w:r w:rsidRPr="00F15CF9">
        <w:rPr>
          <w:lang w:val="en-US"/>
        </w:rPr>
        <w:t>Motivation and research q</w:t>
      </w:r>
      <w:r>
        <w:rPr>
          <w:lang w:val="en-US"/>
        </w:rPr>
        <w:t>uestion</w:t>
      </w:r>
    </w:p>
    <w:p w14:paraId="6F622792" w14:textId="77777777" w:rsidR="00AF1238" w:rsidRPr="00980DA5" w:rsidRDefault="00AF1238" w:rsidP="00F15CF9">
      <w:pPr>
        <w:pStyle w:val="Ueberschrift"/>
        <w:rPr>
          <w:b w:val="0"/>
          <w:spacing w:val="0"/>
          <w:sz w:val="20"/>
          <w:lang w:val="en-US" w:eastAsia="ko-KR"/>
        </w:rPr>
      </w:pPr>
      <w:r w:rsidRPr="00980DA5">
        <w:rPr>
          <w:b w:val="0"/>
          <w:spacing w:val="0"/>
          <w:sz w:val="20"/>
          <w:lang w:val="en-US" w:eastAsia="ko-KR"/>
        </w:rPr>
        <w:t xml:space="preserve">Increasing demands on energy efficiency and flexibility increasingly require companies in the energy-intensive industry to deal with the implementation of efficiency- and flexibility-increasing measures. </w:t>
      </w:r>
    </w:p>
    <w:p w14:paraId="239507BF" w14:textId="77777777" w:rsidR="00AF1238" w:rsidRPr="004E2CE5" w:rsidRDefault="00AF1238" w:rsidP="00F15CF9">
      <w:pPr>
        <w:pStyle w:val="Ueberschrift"/>
        <w:rPr>
          <w:b w:val="0"/>
          <w:spacing w:val="0"/>
          <w:sz w:val="20"/>
          <w:lang w:val="en-US" w:eastAsia="ko-KR"/>
        </w:rPr>
      </w:pPr>
      <w:r w:rsidRPr="00980DA5">
        <w:rPr>
          <w:b w:val="0"/>
          <w:spacing w:val="0"/>
          <w:sz w:val="20"/>
          <w:lang w:val="en-US" w:eastAsia="ko-KR"/>
        </w:rPr>
        <w:t>For one site of the steel processing industry, a first rough analysis showed that there is unused potential to substitute steam, which is currently primarily used for preheating dryer and combustion air and water for cleaning processes, either by direct heat recovery from flue gas and other waste heat sources or by using industrial heat pumps. In this paper, a techno-economic optimization of the heat recovery system is carried out under different price scenarios for CO</w:t>
      </w:r>
      <w:r w:rsidRPr="00980DA5">
        <w:rPr>
          <w:b w:val="0"/>
          <w:spacing w:val="0"/>
          <w:sz w:val="20"/>
          <w:vertAlign w:val="subscript"/>
          <w:lang w:val="en-US" w:eastAsia="ko-KR"/>
        </w:rPr>
        <w:t>2</w:t>
      </w:r>
      <w:r w:rsidRPr="004E2CE5">
        <w:rPr>
          <w:b w:val="0"/>
          <w:spacing w:val="0"/>
          <w:sz w:val="20"/>
          <w:lang w:val="en-US" w:eastAsia="ko-KR"/>
        </w:rPr>
        <w:t xml:space="preserve"> costs and heat pump costs.</w:t>
      </w:r>
    </w:p>
    <w:p w14:paraId="2BA7D3BB" w14:textId="12894F00" w:rsidR="00527703" w:rsidRPr="004E2CE5" w:rsidRDefault="00527703" w:rsidP="00227125">
      <w:pPr>
        <w:rPr>
          <w:lang w:val="en-US"/>
        </w:rPr>
      </w:pPr>
    </w:p>
    <w:p w14:paraId="39876B4D" w14:textId="3A0DF6B8" w:rsidR="00527703" w:rsidRPr="004E2CE5" w:rsidRDefault="00527703" w:rsidP="00F15CF9">
      <w:pPr>
        <w:pStyle w:val="Ueberschrift"/>
        <w:rPr>
          <w:lang w:val="en-US"/>
        </w:rPr>
      </w:pPr>
      <w:r w:rsidRPr="004E2CE5">
        <w:rPr>
          <w:lang w:val="en-US"/>
        </w:rPr>
        <w:t>Methodology</w:t>
      </w:r>
      <w:bookmarkStart w:id="0" w:name="_GoBack"/>
      <w:bookmarkEnd w:id="0"/>
    </w:p>
    <w:p w14:paraId="1B2C297D" w14:textId="0F3E5D61" w:rsidR="00527703" w:rsidRPr="00F15CF9" w:rsidRDefault="00527703" w:rsidP="00F15CF9">
      <w:pPr>
        <w:pStyle w:val="Ueberschrift"/>
        <w:rPr>
          <w:rFonts w:eastAsia="Calibri"/>
          <w:b w:val="0"/>
          <w:spacing w:val="0"/>
          <w:sz w:val="20"/>
          <w:lang w:val="en-US" w:eastAsia="ko-KR"/>
        </w:rPr>
      </w:pPr>
      <w:r w:rsidRPr="004E2CE5">
        <w:rPr>
          <w:rFonts w:eastAsia="Calibri"/>
          <w:b w:val="0"/>
          <w:spacing w:val="0"/>
          <w:sz w:val="20"/>
          <w:lang w:val="en-US" w:eastAsia="ko-KR"/>
        </w:rPr>
        <w:t xml:space="preserve">In a first step, heating requirements and surplus heat potentials were determined for the industrial site under consideration. </w:t>
      </w:r>
      <w:r w:rsidRPr="00F15CF9">
        <w:rPr>
          <w:rFonts w:eastAsia="Calibri"/>
          <w:b w:val="0"/>
          <w:spacing w:val="0"/>
          <w:sz w:val="20"/>
          <w:lang w:val="en-US" w:eastAsia="ko-KR"/>
        </w:rPr>
        <w:t xml:space="preserve">Based on this </w:t>
      </w:r>
      <w:r w:rsidR="00D12748" w:rsidRPr="00F15CF9">
        <w:rPr>
          <w:rFonts w:eastAsia="Calibri"/>
          <w:b w:val="0"/>
          <w:spacing w:val="0"/>
          <w:sz w:val="20"/>
          <w:lang w:val="en-US" w:eastAsia="ko-KR"/>
        </w:rPr>
        <w:t>a</w:t>
      </w:r>
      <w:r w:rsidR="00D12748">
        <w:rPr>
          <w:rFonts w:eastAsia="Calibri"/>
          <w:b w:val="0"/>
          <w:spacing w:val="0"/>
          <w:sz w:val="20"/>
          <w:lang w:val="en-US" w:eastAsia="ko-KR"/>
        </w:rPr>
        <w:t>nalysis</w:t>
      </w:r>
      <w:r w:rsidRPr="00F15CF9">
        <w:rPr>
          <w:rFonts w:eastAsia="Calibri"/>
          <w:b w:val="0"/>
          <w:spacing w:val="0"/>
          <w:sz w:val="20"/>
          <w:lang w:val="en-US" w:eastAsia="ko-KR"/>
        </w:rPr>
        <w:t xml:space="preserve">, potentials for heat recovery by means of direct heat transfer in heat exchangers as well as for the integration of industrial heat pumps were determined </w:t>
      </w:r>
      <w:r w:rsidR="00D12748">
        <w:rPr>
          <w:rFonts w:eastAsia="Calibri"/>
          <w:b w:val="0"/>
          <w:spacing w:val="0"/>
          <w:sz w:val="20"/>
          <w:lang w:val="en-US" w:eastAsia="ko-KR"/>
        </w:rPr>
        <w:t>using</w:t>
      </w:r>
      <w:r w:rsidRPr="00F15CF9">
        <w:rPr>
          <w:rFonts w:eastAsia="Calibri"/>
          <w:b w:val="0"/>
          <w:spacing w:val="0"/>
          <w:sz w:val="20"/>
          <w:lang w:val="en-US" w:eastAsia="ko-KR"/>
        </w:rPr>
        <w:t xml:space="preserve"> composite curves (cumulated heat demands and surplus heat potentials). This showed that in one of the </w:t>
      </w:r>
      <w:r w:rsidR="00D12748" w:rsidRPr="00F15CF9">
        <w:rPr>
          <w:rFonts w:eastAsia="Calibri"/>
          <w:b w:val="0"/>
          <w:spacing w:val="0"/>
          <w:sz w:val="20"/>
          <w:lang w:val="en-US" w:eastAsia="ko-KR"/>
        </w:rPr>
        <w:t>fa</w:t>
      </w:r>
      <w:r w:rsidR="00D12748">
        <w:rPr>
          <w:rFonts w:eastAsia="Calibri"/>
          <w:b w:val="0"/>
          <w:spacing w:val="0"/>
          <w:sz w:val="20"/>
          <w:lang w:val="en-US" w:eastAsia="ko-KR"/>
        </w:rPr>
        <w:t>cilities</w:t>
      </w:r>
      <w:r w:rsidRPr="00F15CF9">
        <w:rPr>
          <w:rFonts w:eastAsia="Calibri"/>
          <w:b w:val="0"/>
          <w:spacing w:val="0"/>
          <w:sz w:val="20"/>
          <w:lang w:val="en-US" w:eastAsia="ko-KR"/>
        </w:rPr>
        <w:t xml:space="preserve">, even after heat integration, there is a surplus of waste heat that could be used in the other </w:t>
      </w:r>
      <w:r w:rsidR="00121625" w:rsidRPr="000A2D0A">
        <w:rPr>
          <w:rFonts w:eastAsia="Calibri"/>
          <w:b w:val="0"/>
          <w:spacing w:val="0"/>
          <w:sz w:val="20"/>
          <w:lang w:val="en-US" w:eastAsia="ko-KR"/>
        </w:rPr>
        <w:t>fa</w:t>
      </w:r>
      <w:r w:rsidR="00121625">
        <w:rPr>
          <w:rFonts w:eastAsia="Calibri"/>
          <w:b w:val="0"/>
          <w:spacing w:val="0"/>
          <w:sz w:val="20"/>
          <w:lang w:val="en-US" w:eastAsia="ko-KR"/>
        </w:rPr>
        <w:t>cilities</w:t>
      </w:r>
      <w:r w:rsidR="00121625" w:rsidRPr="00F15CF9">
        <w:rPr>
          <w:rFonts w:eastAsia="Calibri"/>
          <w:b w:val="0"/>
          <w:spacing w:val="0"/>
          <w:sz w:val="20"/>
          <w:lang w:val="en-US" w:eastAsia="ko-KR"/>
        </w:rPr>
        <w:t xml:space="preserve"> </w:t>
      </w:r>
      <w:r w:rsidRPr="00F15CF9">
        <w:rPr>
          <w:rFonts w:eastAsia="Calibri"/>
          <w:b w:val="0"/>
          <w:spacing w:val="0"/>
          <w:sz w:val="20"/>
          <w:lang w:val="en-US" w:eastAsia="ko-KR"/>
        </w:rPr>
        <w:t xml:space="preserve">by means of a new heat distribution system. </w:t>
      </w:r>
    </w:p>
    <w:p w14:paraId="084062F3" w14:textId="7AC59500" w:rsidR="00527703" w:rsidRPr="00F15CF9" w:rsidRDefault="00527703" w:rsidP="00527703">
      <w:pPr>
        <w:rPr>
          <w:lang w:val="en-US"/>
        </w:rPr>
      </w:pPr>
      <w:r w:rsidRPr="00F15CF9">
        <w:rPr>
          <w:lang w:val="en-US"/>
        </w:rPr>
        <w:t xml:space="preserve">Possible heat distribution systems at different temperature levels and with different heat transfer media (steam, pressurized and hot water, thermal oil) were analyzed and economic parameters were determined for a techno-economic analysis. Likewise, suitable heat exchangers were determined for the individual possible combinations of media for waste heat flows and heat sinks, and corresponding cost functions were </w:t>
      </w:r>
      <w:r w:rsidR="00CE7466">
        <w:rPr>
          <w:lang w:val="en-US"/>
        </w:rPr>
        <w:t>elaborated</w:t>
      </w:r>
      <w:r w:rsidRPr="00F15CF9">
        <w:rPr>
          <w:lang w:val="en-US"/>
        </w:rPr>
        <w:t>.</w:t>
      </w:r>
    </w:p>
    <w:p w14:paraId="2920C325" w14:textId="1003B7AB" w:rsidR="00527703" w:rsidRPr="00F15CF9" w:rsidRDefault="00527703" w:rsidP="00527703">
      <w:pPr>
        <w:rPr>
          <w:lang w:val="en-US"/>
        </w:rPr>
      </w:pPr>
      <w:r w:rsidRPr="00F15CF9">
        <w:rPr>
          <w:lang w:val="en-US"/>
        </w:rPr>
        <w:t xml:space="preserve">For the techno-economic consideration, a new optimization model was developed that </w:t>
      </w:r>
      <w:r w:rsidR="00CE7466">
        <w:rPr>
          <w:lang w:val="en-US"/>
        </w:rPr>
        <w:t>simultaneously</w:t>
      </w:r>
      <w:r w:rsidR="00CE7466" w:rsidRPr="00F15CF9">
        <w:rPr>
          <w:lang w:val="en-US"/>
        </w:rPr>
        <w:t xml:space="preserve"> </w:t>
      </w:r>
      <w:r w:rsidRPr="00F15CF9">
        <w:rPr>
          <w:lang w:val="en-US"/>
        </w:rPr>
        <w:t>takes into account heat recovery in the individual operating facilities (direct heat recovery by means of heat exchangers and integration of industrial heat pumps) as well as the integration of heat distribution systems.</w:t>
      </w:r>
    </w:p>
    <w:p w14:paraId="68EB2520" w14:textId="77777777" w:rsidR="00527703" w:rsidRPr="00F15CF9" w:rsidRDefault="00527703" w:rsidP="00527703">
      <w:pPr>
        <w:rPr>
          <w:lang w:val="en-US"/>
        </w:rPr>
      </w:pPr>
      <w:r w:rsidRPr="00F15CF9">
        <w:rPr>
          <w:lang w:val="en-US"/>
        </w:rPr>
        <w:t>Possible future developments of energy costs and costs for industrial heat pumps were analyzed by means of parameter variations. The possible future cost structures were worked out on the basis of already published scenarios.</w:t>
      </w:r>
    </w:p>
    <w:p w14:paraId="1FFC2FCB" w14:textId="77777777" w:rsidR="00527703" w:rsidRPr="00F15CF9" w:rsidRDefault="00527703" w:rsidP="00527703">
      <w:pPr>
        <w:rPr>
          <w:lang w:val="en-US"/>
        </w:rPr>
      </w:pPr>
    </w:p>
    <w:p w14:paraId="28C23931" w14:textId="77777777" w:rsidR="00527703" w:rsidRPr="0098415A" w:rsidRDefault="00527703" w:rsidP="00F15CF9">
      <w:pPr>
        <w:pStyle w:val="Ueberschrift"/>
        <w:rPr>
          <w:lang w:val="en-US"/>
        </w:rPr>
      </w:pPr>
      <w:r w:rsidRPr="0098415A">
        <w:rPr>
          <w:lang w:val="en-US"/>
        </w:rPr>
        <w:t>Results and conclusions</w:t>
      </w:r>
    </w:p>
    <w:p w14:paraId="3E18DA5A" w14:textId="0D8FCA3B" w:rsidR="00527703" w:rsidRPr="00F15CF9" w:rsidRDefault="00527703" w:rsidP="00527703">
      <w:pPr>
        <w:rPr>
          <w:lang w:val="en-US"/>
        </w:rPr>
      </w:pPr>
      <w:r w:rsidRPr="00F15CF9">
        <w:rPr>
          <w:lang w:val="en-US"/>
        </w:rPr>
        <w:t xml:space="preserve">The first analyses carried out show in a rough analysis that 20-80% of the steam output can be substituted by means of direct heat recovery in the individual operating facilities at the site. By integrating industrial heat pumps, the heat recovery can be increased to 30-100%, depending on the </w:t>
      </w:r>
      <w:r w:rsidR="00F86849">
        <w:rPr>
          <w:lang w:val="en-US"/>
        </w:rPr>
        <w:t>individual facilities</w:t>
      </w:r>
      <w:r w:rsidRPr="00F15CF9">
        <w:rPr>
          <w:lang w:val="en-US"/>
        </w:rPr>
        <w:t>. If a possible inter-plant heat distribution is taken into account, this potential increases to 100% substitution of steam. Using mathematical optimization, possibilities for heat recovery to increase efficiency and flexibility are shown for a real use case in the steel processing industry. A systematic approach to process analysis is shown in preparation for the use of optimization applications, with the help of which an economic analysis of selected efficiency measures is carried out. The achievable savings potentials are quantified both energetically and economically.</w:t>
      </w:r>
    </w:p>
    <w:p w14:paraId="41C8F396" w14:textId="1A0EF72E" w:rsidR="005E4D4F" w:rsidRPr="004E2CE5" w:rsidRDefault="00527703" w:rsidP="00F15CF9">
      <w:pPr>
        <w:rPr>
          <w:lang w:val="en-US"/>
        </w:rPr>
      </w:pPr>
      <w:r w:rsidRPr="00F15CF9">
        <w:rPr>
          <w:lang w:val="en-US"/>
        </w:rPr>
        <w:lastRenderedPageBreak/>
        <w:t xml:space="preserve">Results with the new model for the optimization of the intra-plant heat recovery system are integration points for industrial heat pumps, heat exchangers and the new heat distribution network, performances, COPs and temperature </w:t>
      </w:r>
      <w:r w:rsidR="00F15CF9">
        <w:rPr>
          <w:lang w:val="en-US"/>
        </w:rPr>
        <w:t>lifts</w:t>
      </w:r>
      <w:r w:rsidRPr="00F15CF9">
        <w:rPr>
          <w:lang w:val="en-US"/>
        </w:rPr>
        <w:t xml:space="preserve"> of the industrial heat pumps, and payback times for the individual components, as well as a first design of a new heat distribution system.</w:t>
      </w:r>
    </w:p>
    <w:sectPr w:rsidR="005E4D4F" w:rsidRPr="004E2CE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08D88" w14:textId="77777777" w:rsidR="00041C86" w:rsidRDefault="00041C86">
      <w:r>
        <w:separator/>
      </w:r>
    </w:p>
  </w:endnote>
  <w:endnote w:type="continuationSeparator" w:id="0">
    <w:p w14:paraId="03CE2843" w14:textId="77777777" w:rsidR="00041C86" w:rsidRDefault="00041C86">
      <w:r>
        <w:continuationSeparator/>
      </w:r>
    </w:p>
  </w:endnote>
  <w:endnote w:type="continuationNotice" w:id="1">
    <w:p w14:paraId="585891D3" w14:textId="77777777" w:rsidR="00041C86" w:rsidRDefault="00041C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6F311" w14:textId="77777777" w:rsidR="00041C86" w:rsidRDefault="00041C86">
      <w:r>
        <w:separator/>
      </w:r>
    </w:p>
  </w:footnote>
  <w:footnote w:type="continuationSeparator" w:id="0">
    <w:p w14:paraId="2EC4D40D" w14:textId="77777777" w:rsidR="00041C86" w:rsidRDefault="00041C86">
      <w:r>
        <w:continuationSeparator/>
      </w:r>
    </w:p>
  </w:footnote>
  <w:footnote w:type="continuationNotice" w:id="1">
    <w:p w14:paraId="53411F5E" w14:textId="77777777" w:rsidR="00041C86" w:rsidRDefault="00041C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5071F"/>
    <w:multiLevelType w:val="multilevel"/>
    <w:tmpl w:val="0978BA90"/>
    <w:numStyleLink w:val="Aufzhlung"/>
  </w:abstractNum>
  <w:abstractNum w:abstractNumId="1" w15:restartNumberingAfterBreak="0">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5B388C"/>
    <w:multiLevelType w:val="hybridMultilevel"/>
    <w:tmpl w:val="462C54AC"/>
    <w:lvl w:ilvl="0" w:tplc="28E2AEF4">
      <w:start w:val="10"/>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657CC8"/>
    <w:multiLevelType w:val="hybridMultilevel"/>
    <w:tmpl w:val="906AD676"/>
    <w:lvl w:ilvl="0" w:tplc="28E2AEF4">
      <w:start w:val="10"/>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D75967"/>
    <w:multiLevelType w:val="multilevel"/>
    <w:tmpl w:val="0978BA90"/>
    <w:numStyleLink w:val="Aufzhlung"/>
  </w:abstractNum>
  <w:abstractNum w:abstractNumId="5" w15:restartNumberingAfterBreak="0">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K0MDM1NjEzMDQ2NDFX0lEKTi0uzszPAykwrAUAX6v8WSwAAAA="/>
  </w:docVars>
  <w:rsids>
    <w:rsidRoot w:val="005E4D4F"/>
    <w:rsid w:val="00002713"/>
    <w:rsid w:val="00010E92"/>
    <w:rsid w:val="00020CDF"/>
    <w:rsid w:val="00036572"/>
    <w:rsid w:val="00041C86"/>
    <w:rsid w:val="00050F20"/>
    <w:rsid w:val="000827A5"/>
    <w:rsid w:val="00087C7A"/>
    <w:rsid w:val="000A5BBF"/>
    <w:rsid w:val="000C2E2C"/>
    <w:rsid w:val="000C3785"/>
    <w:rsid w:val="000D23D7"/>
    <w:rsid w:val="000D3745"/>
    <w:rsid w:val="000E1538"/>
    <w:rsid w:val="000E26E6"/>
    <w:rsid w:val="000E5149"/>
    <w:rsid w:val="000E65CD"/>
    <w:rsid w:val="0010082B"/>
    <w:rsid w:val="00103436"/>
    <w:rsid w:val="001101EB"/>
    <w:rsid w:val="0012068E"/>
    <w:rsid w:val="00121625"/>
    <w:rsid w:val="00130C69"/>
    <w:rsid w:val="00134003"/>
    <w:rsid w:val="001505C1"/>
    <w:rsid w:val="001A1FF9"/>
    <w:rsid w:val="001F0990"/>
    <w:rsid w:val="002014D3"/>
    <w:rsid w:val="002018F3"/>
    <w:rsid w:val="00213AE4"/>
    <w:rsid w:val="0021772D"/>
    <w:rsid w:val="00227125"/>
    <w:rsid w:val="00234044"/>
    <w:rsid w:val="0024267C"/>
    <w:rsid w:val="00262FD5"/>
    <w:rsid w:val="0026706A"/>
    <w:rsid w:val="00276141"/>
    <w:rsid w:val="002773C5"/>
    <w:rsid w:val="00284B33"/>
    <w:rsid w:val="00286224"/>
    <w:rsid w:val="002919F5"/>
    <w:rsid w:val="002946B8"/>
    <w:rsid w:val="00296FB1"/>
    <w:rsid w:val="00297171"/>
    <w:rsid w:val="002B31C4"/>
    <w:rsid w:val="002B36A8"/>
    <w:rsid w:val="002E09C4"/>
    <w:rsid w:val="002E1A97"/>
    <w:rsid w:val="002F1F31"/>
    <w:rsid w:val="002F28F5"/>
    <w:rsid w:val="002F703D"/>
    <w:rsid w:val="00302CC1"/>
    <w:rsid w:val="00305B44"/>
    <w:rsid w:val="003253E7"/>
    <w:rsid w:val="0034210B"/>
    <w:rsid w:val="00350F98"/>
    <w:rsid w:val="003546B5"/>
    <w:rsid w:val="003726AC"/>
    <w:rsid w:val="00372E07"/>
    <w:rsid w:val="00392D2A"/>
    <w:rsid w:val="003A63F6"/>
    <w:rsid w:val="003B218A"/>
    <w:rsid w:val="003B446E"/>
    <w:rsid w:val="003B676F"/>
    <w:rsid w:val="003C28FE"/>
    <w:rsid w:val="003F14E4"/>
    <w:rsid w:val="003F4876"/>
    <w:rsid w:val="004153FD"/>
    <w:rsid w:val="004217E7"/>
    <w:rsid w:val="0045742B"/>
    <w:rsid w:val="00483B87"/>
    <w:rsid w:val="0049336C"/>
    <w:rsid w:val="004C5AB3"/>
    <w:rsid w:val="004E2CE5"/>
    <w:rsid w:val="00527703"/>
    <w:rsid w:val="0055408D"/>
    <w:rsid w:val="005664FF"/>
    <w:rsid w:val="005821A3"/>
    <w:rsid w:val="00592494"/>
    <w:rsid w:val="00596002"/>
    <w:rsid w:val="00597CCA"/>
    <w:rsid w:val="005B1ADB"/>
    <w:rsid w:val="005C4E35"/>
    <w:rsid w:val="005E4D4F"/>
    <w:rsid w:val="006142DF"/>
    <w:rsid w:val="00627BA8"/>
    <w:rsid w:val="006318FE"/>
    <w:rsid w:val="0063446B"/>
    <w:rsid w:val="00661614"/>
    <w:rsid w:val="00662525"/>
    <w:rsid w:val="0067384A"/>
    <w:rsid w:val="006751D3"/>
    <w:rsid w:val="006A1760"/>
    <w:rsid w:val="006A5A90"/>
    <w:rsid w:val="006B30C9"/>
    <w:rsid w:val="006B79E1"/>
    <w:rsid w:val="006C2558"/>
    <w:rsid w:val="006D26DC"/>
    <w:rsid w:val="006E24C1"/>
    <w:rsid w:val="00716C64"/>
    <w:rsid w:val="0071726A"/>
    <w:rsid w:val="00730949"/>
    <w:rsid w:val="007378C8"/>
    <w:rsid w:val="00741EC0"/>
    <w:rsid w:val="00742898"/>
    <w:rsid w:val="00743124"/>
    <w:rsid w:val="007718A0"/>
    <w:rsid w:val="007A5A0E"/>
    <w:rsid w:val="007A7EAB"/>
    <w:rsid w:val="007C68D2"/>
    <w:rsid w:val="007D0ED9"/>
    <w:rsid w:val="007D5952"/>
    <w:rsid w:val="007F3E43"/>
    <w:rsid w:val="00801B44"/>
    <w:rsid w:val="00803917"/>
    <w:rsid w:val="00804E4B"/>
    <w:rsid w:val="0080597B"/>
    <w:rsid w:val="00844B8C"/>
    <w:rsid w:val="00862082"/>
    <w:rsid w:val="00881042"/>
    <w:rsid w:val="0088164A"/>
    <w:rsid w:val="0088604A"/>
    <w:rsid w:val="00887561"/>
    <w:rsid w:val="00887CD4"/>
    <w:rsid w:val="00895206"/>
    <w:rsid w:val="008A0CD5"/>
    <w:rsid w:val="008C6B50"/>
    <w:rsid w:val="008D564F"/>
    <w:rsid w:val="008E1B99"/>
    <w:rsid w:val="008E31B3"/>
    <w:rsid w:val="00906B05"/>
    <w:rsid w:val="00910F84"/>
    <w:rsid w:val="009325E7"/>
    <w:rsid w:val="009343BF"/>
    <w:rsid w:val="009656CD"/>
    <w:rsid w:val="00976342"/>
    <w:rsid w:val="00976FD4"/>
    <w:rsid w:val="00980DA5"/>
    <w:rsid w:val="0098415A"/>
    <w:rsid w:val="009A36DC"/>
    <w:rsid w:val="009D4C11"/>
    <w:rsid w:val="00A0046B"/>
    <w:rsid w:val="00A07737"/>
    <w:rsid w:val="00A156E4"/>
    <w:rsid w:val="00A424EA"/>
    <w:rsid w:val="00A46975"/>
    <w:rsid w:val="00A6148D"/>
    <w:rsid w:val="00A63028"/>
    <w:rsid w:val="00A7714F"/>
    <w:rsid w:val="00A817B8"/>
    <w:rsid w:val="00A8508F"/>
    <w:rsid w:val="00A91E5E"/>
    <w:rsid w:val="00A948B6"/>
    <w:rsid w:val="00AA1EAC"/>
    <w:rsid w:val="00AA684C"/>
    <w:rsid w:val="00AB023D"/>
    <w:rsid w:val="00AC0B7B"/>
    <w:rsid w:val="00AC27A9"/>
    <w:rsid w:val="00AE1155"/>
    <w:rsid w:val="00AF0B9C"/>
    <w:rsid w:val="00AF1238"/>
    <w:rsid w:val="00AF2282"/>
    <w:rsid w:val="00AF3FED"/>
    <w:rsid w:val="00B048D3"/>
    <w:rsid w:val="00B07EF2"/>
    <w:rsid w:val="00B171BB"/>
    <w:rsid w:val="00B56E02"/>
    <w:rsid w:val="00B64080"/>
    <w:rsid w:val="00B74D38"/>
    <w:rsid w:val="00BB2A99"/>
    <w:rsid w:val="00BB4FC4"/>
    <w:rsid w:val="00BB7076"/>
    <w:rsid w:val="00BD17EC"/>
    <w:rsid w:val="00BD1A7F"/>
    <w:rsid w:val="00BE40BB"/>
    <w:rsid w:val="00BF05FA"/>
    <w:rsid w:val="00C025E4"/>
    <w:rsid w:val="00C27C07"/>
    <w:rsid w:val="00CB508C"/>
    <w:rsid w:val="00CC2C0E"/>
    <w:rsid w:val="00CE1A70"/>
    <w:rsid w:val="00CE7466"/>
    <w:rsid w:val="00CF3DE8"/>
    <w:rsid w:val="00CF613A"/>
    <w:rsid w:val="00D008F6"/>
    <w:rsid w:val="00D12748"/>
    <w:rsid w:val="00D31001"/>
    <w:rsid w:val="00D436F2"/>
    <w:rsid w:val="00D47CFB"/>
    <w:rsid w:val="00D53E86"/>
    <w:rsid w:val="00D6651C"/>
    <w:rsid w:val="00D67D52"/>
    <w:rsid w:val="00D736F8"/>
    <w:rsid w:val="00DA4BBD"/>
    <w:rsid w:val="00DB0E3E"/>
    <w:rsid w:val="00DF1D7A"/>
    <w:rsid w:val="00E00025"/>
    <w:rsid w:val="00E03FF7"/>
    <w:rsid w:val="00E10EB0"/>
    <w:rsid w:val="00E15655"/>
    <w:rsid w:val="00E26C31"/>
    <w:rsid w:val="00E37B94"/>
    <w:rsid w:val="00E520E6"/>
    <w:rsid w:val="00E77358"/>
    <w:rsid w:val="00E8095D"/>
    <w:rsid w:val="00E9010B"/>
    <w:rsid w:val="00EA3780"/>
    <w:rsid w:val="00EB3CA0"/>
    <w:rsid w:val="00EC5A9B"/>
    <w:rsid w:val="00EE4E53"/>
    <w:rsid w:val="00EE7978"/>
    <w:rsid w:val="00EF0BF5"/>
    <w:rsid w:val="00F15CF9"/>
    <w:rsid w:val="00F22456"/>
    <w:rsid w:val="00F24EED"/>
    <w:rsid w:val="00F33BBB"/>
    <w:rsid w:val="00F35F3B"/>
    <w:rsid w:val="00F430EF"/>
    <w:rsid w:val="00F43788"/>
    <w:rsid w:val="00F45419"/>
    <w:rsid w:val="00F524FD"/>
    <w:rsid w:val="00F551A8"/>
    <w:rsid w:val="00F67F43"/>
    <w:rsid w:val="00F86849"/>
    <w:rsid w:val="00FA21A8"/>
    <w:rsid w:val="00FA2233"/>
    <w:rsid w:val="00FB69AE"/>
    <w:rsid w:val="00FB6F31"/>
    <w:rsid w:val="00FC102D"/>
    <w:rsid w:val="00FD58A0"/>
    <w:rsid w:val="00FD5D56"/>
    <w:rsid w:val="121944E6"/>
    <w:rsid w:val="1B725CE2"/>
    <w:rsid w:val="49F79A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301D6D"/>
  <w15:chartTrackingRefBased/>
  <w15:docId w15:val="{7BE8F9DD-9F72-4EAB-AF03-2021B852B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227125"/>
    <w:pPr>
      <w:jc w:val="both"/>
    </w:pPr>
    <w:rPr>
      <w:rFonts w:ascii="Arial" w:hAnsi="Arial"/>
      <w:szCs w:val="24"/>
      <w:lang w:eastAsia="ko-KR"/>
    </w:rPr>
  </w:style>
  <w:style w:type="paragraph" w:styleId="berschrift1">
    <w:name w:val="heading 1"/>
    <w:basedOn w:val="Standard"/>
    <w:next w:val="Standard"/>
    <w:link w:val="berschrift1Zchn"/>
    <w:uiPriority w:val="9"/>
    <w:qFormat/>
    <w:rsid w:val="002F703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paragraph" w:customStyle="1" w:styleId="Literatur">
    <w:name w:val="Literatur"/>
    <w:basedOn w:val="Standard"/>
    <w:rsid w:val="005E4D4F"/>
    <w:pPr>
      <w:ind w:left="284" w:hanging="284"/>
    </w:pPr>
    <w:rPr>
      <w:rFonts w:cs="Arial"/>
      <w:szCs w:val="20"/>
      <w:lang w:eastAsia="de-DE"/>
    </w:rPr>
  </w:style>
  <w:style w:type="paragraph" w:styleId="Kopfzeile">
    <w:name w:val="header"/>
    <w:basedOn w:val="Standard"/>
    <w:link w:val="KopfzeileZchn"/>
    <w:uiPriority w:val="99"/>
    <w:semiHidden/>
    <w:unhideWhenUsed/>
    <w:rsid w:val="0049336C"/>
    <w:pPr>
      <w:tabs>
        <w:tab w:val="center" w:pos="4536"/>
        <w:tab w:val="right" w:pos="9072"/>
      </w:tabs>
    </w:pPr>
  </w:style>
  <w:style w:type="character" w:customStyle="1" w:styleId="KopfzeileZchn">
    <w:name w:val="Kopfzeile Zchn"/>
    <w:basedOn w:val="Absatz-Standardschriftart"/>
    <w:link w:val="Kopfzeile"/>
    <w:uiPriority w:val="99"/>
    <w:semiHidden/>
    <w:rsid w:val="0049336C"/>
    <w:rPr>
      <w:rFonts w:ascii="Arial" w:hAnsi="Arial"/>
      <w:szCs w:val="24"/>
      <w:lang w:eastAsia="ko-KR"/>
    </w:rPr>
  </w:style>
  <w:style w:type="paragraph" w:styleId="Fuzeile">
    <w:name w:val="footer"/>
    <w:basedOn w:val="Standard"/>
    <w:link w:val="FuzeileZchn"/>
    <w:uiPriority w:val="99"/>
    <w:semiHidden/>
    <w:unhideWhenUsed/>
    <w:rsid w:val="0049336C"/>
    <w:pPr>
      <w:tabs>
        <w:tab w:val="center" w:pos="4536"/>
        <w:tab w:val="right" w:pos="9072"/>
      </w:tabs>
    </w:pPr>
  </w:style>
  <w:style w:type="character" w:customStyle="1" w:styleId="FuzeileZchn">
    <w:name w:val="Fußzeile Zchn"/>
    <w:basedOn w:val="Absatz-Standardschriftart"/>
    <w:link w:val="Fuzeile"/>
    <w:uiPriority w:val="99"/>
    <w:semiHidden/>
    <w:rsid w:val="0049336C"/>
    <w:rPr>
      <w:rFonts w:ascii="Arial" w:hAnsi="Arial"/>
      <w:szCs w:val="24"/>
      <w:lang w:eastAsia="ko-KR"/>
    </w:rPr>
  </w:style>
  <w:style w:type="character" w:styleId="Kommentarzeichen">
    <w:name w:val="annotation reference"/>
    <w:basedOn w:val="Absatz-Standardschriftart"/>
    <w:uiPriority w:val="99"/>
    <w:semiHidden/>
    <w:unhideWhenUsed/>
    <w:rsid w:val="002B31C4"/>
    <w:rPr>
      <w:sz w:val="16"/>
      <w:szCs w:val="16"/>
    </w:rPr>
  </w:style>
  <w:style w:type="paragraph" w:styleId="Kommentartext">
    <w:name w:val="annotation text"/>
    <w:basedOn w:val="Standard"/>
    <w:link w:val="KommentartextZchn"/>
    <w:uiPriority w:val="99"/>
    <w:semiHidden/>
    <w:unhideWhenUsed/>
    <w:rsid w:val="002B31C4"/>
    <w:rPr>
      <w:szCs w:val="20"/>
    </w:rPr>
  </w:style>
  <w:style w:type="character" w:customStyle="1" w:styleId="KommentartextZchn">
    <w:name w:val="Kommentartext Zchn"/>
    <w:basedOn w:val="Absatz-Standardschriftart"/>
    <w:link w:val="Kommentartext"/>
    <w:uiPriority w:val="99"/>
    <w:semiHidden/>
    <w:rsid w:val="002B31C4"/>
    <w:rPr>
      <w:rFonts w:ascii="Arial" w:hAnsi="Arial"/>
      <w:lang w:eastAsia="ko-KR"/>
    </w:rPr>
  </w:style>
  <w:style w:type="paragraph" w:styleId="Kommentarthema">
    <w:name w:val="annotation subject"/>
    <w:basedOn w:val="Kommentartext"/>
    <w:next w:val="Kommentartext"/>
    <w:link w:val="KommentarthemaZchn"/>
    <w:uiPriority w:val="99"/>
    <w:semiHidden/>
    <w:unhideWhenUsed/>
    <w:rsid w:val="002B31C4"/>
    <w:rPr>
      <w:b/>
      <w:bCs/>
    </w:rPr>
  </w:style>
  <w:style w:type="character" w:customStyle="1" w:styleId="KommentarthemaZchn">
    <w:name w:val="Kommentarthema Zchn"/>
    <w:basedOn w:val="KommentartextZchn"/>
    <w:link w:val="Kommentarthema"/>
    <w:uiPriority w:val="99"/>
    <w:semiHidden/>
    <w:rsid w:val="002B31C4"/>
    <w:rPr>
      <w:rFonts w:ascii="Arial" w:hAnsi="Arial"/>
      <w:b/>
      <w:bCs/>
      <w:lang w:eastAsia="ko-KR"/>
    </w:rPr>
  </w:style>
  <w:style w:type="paragraph" w:styleId="Sprechblasentext">
    <w:name w:val="Balloon Text"/>
    <w:basedOn w:val="Standard"/>
    <w:link w:val="SprechblasentextZchn"/>
    <w:uiPriority w:val="99"/>
    <w:semiHidden/>
    <w:unhideWhenUsed/>
    <w:rsid w:val="002B31C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31C4"/>
    <w:rPr>
      <w:rFonts w:ascii="Segoe UI" w:hAnsi="Segoe UI" w:cs="Segoe UI"/>
      <w:sz w:val="18"/>
      <w:szCs w:val="18"/>
      <w:lang w:eastAsia="ko-KR"/>
    </w:rPr>
  </w:style>
  <w:style w:type="paragraph" w:styleId="Listenabsatz">
    <w:name w:val="List Paragraph"/>
    <w:basedOn w:val="Standard"/>
    <w:uiPriority w:val="34"/>
    <w:qFormat/>
    <w:rsid w:val="00F35F3B"/>
    <w:pPr>
      <w:ind w:left="720"/>
      <w:contextualSpacing/>
    </w:pPr>
  </w:style>
  <w:style w:type="character" w:customStyle="1" w:styleId="berschrift1Zchn">
    <w:name w:val="Überschrift 1 Zchn"/>
    <w:basedOn w:val="Absatz-Standardschriftart"/>
    <w:link w:val="berschrift1"/>
    <w:uiPriority w:val="9"/>
    <w:rsid w:val="002F703D"/>
    <w:rPr>
      <w:rFonts w:asciiTheme="majorHAnsi" w:eastAsiaTheme="majorEastAsia" w:hAnsiTheme="majorHAnsi" w:cstheme="majorBidi"/>
      <w:color w:val="2E74B5" w:themeColor="accent1" w:themeShade="BF"/>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CABFF5318AAE4995254ABD91A8AC83" ma:contentTypeVersion="10" ma:contentTypeDescription="Create a new document." ma:contentTypeScope="" ma:versionID="d26051aac022f6f1514d09d632093887">
  <xsd:schema xmlns:xsd="http://www.w3.org/2001/XMLSchema" xmlns:xs="http://www.w3.org/2001/XMLSchema" xmlns:p="http://schemas.microsoft.com/office/2006/metadata/properties" xmlns:ns2="e175b03c-c0c5-4288-bf4a-40bbf2ecb4e4" xmlns:ns3="c7aebef6-9399-4aaf-bac1-4c7881d392cb" targetNamespace="http://schemas.microsoft.com/office/2006/metadata/properties" ma:root="true" ma:fieldsID="2dbf0ae973ffc48c33226c9740ef80f1" ns2:_="" ns3:_="">
    <xsd:import namespace="e175b03c-c0c5-4288-bf4a-40bbf2ecb4e4"/>
    <xsd:import namespace="c7aebef6-9399-4aaf-bac1-4c7881d392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5b03c-c0c5-4288-bf4a-40bbf2ecb4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aebef6-9399-4aaf-bac1-4c7881d392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B6DA6-3F27-4335-94A8-55CAC29CF9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039E32-66C8-49A9-B398-A424C53EB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5b03c-c0c5-4288-bf4a-40bbf2ecb4e4"/>
    <ds:schemaRef ds:uri="c7aebef6-9399-4aaf-bac1-4c7881d39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7D7D13-2649-4FB3-A36E-4680E9AD3D8C}">
  <ds:schemaRefs>
    <ds:schemaRef ds:uri="http://schemas.microsoft.com/sharepoint/v3/contenttype/forms"/>
  </ds:schemaRefs>
</ds:datastoreItem>
</file>

<file path=customXml/itemProps4.xml><?xml version="1.0" encoding="utf-8"?>
<ds:datastoreItem xmlns:ds="http://schemas.openxmlformats.org/officeDocument/2006/customXml" ds:itemID="{6A05A629-8DB2-472D-A6AF-0303808E6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3478</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Titel</vt:lpstr>
    </vt:vector>
  </TitlesOfParts>
  <Company>TU-Wien Campuslizenz</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Gerald</dc:creator>
  <cp:keywords/>
  <cp:lastModifiedBy>Beck Anton</cp:lastModifiedBy>
  <cp:revision>3</cp:revision>
  <dcterms:created xsi:type="dcterms:W3CDTF">2021-05-28T11:06:00Z</dcterms:created>
  <dcterms:modified xsi:type="dcterms:W3CDTF">2021-05-28T11:06:00Z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0x01010040CABFF5318AAE4995254ABD91A8AC83</vt:lpwstr>
  </property>
</Properties>
</file>