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A3D9" w14:textId="77777777" w:rsidR="005E4D4F" w:rsidRPr="0050759B" w:rsidRDefault="0050759B" w:rsidP="005E4D4F">
      <w:pPr>
        <w:pStyle w:val="Abstract-Titel"/>
        <w:rPr>
          <w:lang w:val="en-US"/>
        </w:rPr>
      </w:pPr>
      <w:r w:rsidRPr="0050759B">
        <w:rPr>
          <w:lang w:val="en-US"/>
        </w:rPr>
        <w:t xml:space="preserve">Potential of </w:t>
      </w:r>
      <w:proofErr w:type="gramStart"/>
      <w:r w:rsidRPr="0050759B">
        <w:rPr>
          <w:lang w:val="en-US"/>
        </w:rPr>
        <w:t>Deep Sea</w:t>
      </w:r>
      <w:proofErr w:type="gramEnd"/>
      <w:r w:rsidRPr="0050759B">
        <w:rPr>
          <w:lang w:val="en-US"/>
        </w:rPr>
        <w:t xml:space="preserve"> O</w:t>
      </w:r>
      <w:r>
        <w:rPr>
          <w:lang w:val="en-US"/>
        </w:rPr>
        <w:t>ffshore Wind Energy</w:t>
      </w:r>
    </w:p>
    <w:p w14:paraId="7D1A9BF6" w14:textId="77777777" w:rsidR="00BF05FA" w:rsidRPr="0050759B" w:rsidRDefault="005F175E" w:rsidP="00A156E4">
      <w:pPr>
        <w:pStyle w:val="AutorenOrganisation"/>
        <w:rPr>
          <w:lang w:val="de-DE"/>
        </w:rPr>
      </w:pPr>
      <w:r w:rsidRPr="0050759B">
        <w:rPr>
          <w:lang w:val="de-DE"/>
        </w:rPr>
        <w:t>(</w:t>
      </w:r>
      <w:r w:rsidR="000746C7">
        <w:rPr>
          <w:lang w:val="de-DE"/>
        </w:rPr>
        <w:t>2</w:t>
      </w:r>
      <w:r w:rsidRPr="0050759B">
        <w:rPr>
          <w:lang w:val="de-DE"/>
        </w:rPr>
        <w:t xml:space="preserve">) </w:t>
      </w:r>
      <w:r w:rsidR="00D9722B">
        <w:rPr>
          <w:lang w:val="de-DE"/>
        </w:rPr>
        <w:t>Strom, Wärme-/Kälteerzeugung sowie Speicher</w:t>
      </w:r>
    </w:p>
    <w:p w14:paraId="00DE2E4C" w14:textId="77777777" w:rsidR="005E4D4F" w:rsidRPr="00EF39D3" w:rsidRDefault="00F0751D" w:rsidP="00A156E4">
      <w:pPr>
        <w:pStyle w:val="AutorenOrganisation"/>
        <w:rPr>
          <w:lang w:val="de-DE"/>
        </w:rPr>
      </w:pPr>
      <w:r w:rsidRPr="00EF39D3">
        <w:rPr>
          <w:lang w:val="de-DE"/>
        </w:rPr>
        <w:t>Lia</w:t>
      </w:r>
      <w:r w:rsidR="00E33F4D" w:rsidRPr="00EF39D3">
        <w:rPr>
          <w:lang w:val="de-DE"/>
        </w:rPr>
        <w:t xml:space="preserve"> Gruber</w:t>
      </w:r>
      <w:r w:rsidR="005E4D4F" w:rsidRPr="00010E92">
        <w:rPr>
          <w:vertAlign w:val="superscript"/>
        </w:rPr>
        <w:footnoteReference w:id="1"/>
      </w:r>
      <w:r w:rsidR="00A156E4" w:rsidRPr="00EF39D3">
        <w:rPr>
          <w:vertAlign w:val="superscript"/>
          <w:lang w:val="de-DE"/>
        </w:rPr>
        <w:t>(1)</w:t>
      </w:r>
      <w:r w:rsidR="005E4D4F" w:rsidRPr="00EF39D3">
        <w:rPr>
          <w:lang w:val="de-DE"/>
        </w:rPr>
        <w:t>,</w:t>
      </w:r>
      <w:r w:rsidR="00E33F4D" w:rsidRPr="00EF39D3">
        <w:rPr>
          <w:lang w:val="de-DE"/>
        </w:rPr>
        <w:t xml:space="preserve"> Robert </w:t>
      </w:r>
      <w:proofErr w:type="spellStart"/>
      <w:proofErr w:type="gramStart"/>
      <w:r w:rsidR="00E33F4D" w:rsidRPr="00EF39D3">
        <w:rPr>
          <w:lang w:val="de-DE"/>
        </w:rPr>
        <w:t>Gaugl</w:t>
      </w:r>
      <w:proofErr w:type="spellEnd"/>
      <w:r w:rsidR="00A156E4" w:rsidRPr="00EF39D3">
        <w:rPr>
          <w:vertAlign w:val="superscript"/>
          <w:lang w:val="de-DE"/>
        </w:rPr>
        <w:t>(</w:t>
      </w:r>
      <w:proofErr w:type="gramEnd"/>
      <w:r w:rsidR="00010E92" w:rsidRPr="00EF39D3">
        <w:rPr>
          <w:vertAlign w:val="superscript"/>
          <w:lang w:val="de-DE"/>
        </w:rPr>
        <w:t>2</w:t>
      </w:r>
      <w:r w:rsidR="00A156E4" w:rsidRPr="00EF39D3">
        <w:rPr>
          <w:vertAlign w:val="superscript"/>
          <w:lang w:val="de-DE"/>
        </w:rPr>
        <w:t>)</w:t>
      </w:r>
      <w:r w:rsidR="0081651C" w:rsidRPr="0081651C">
        <w:rPr>
          <w:lang w:val="de-DE"/>
        </w:rPr>
        <w:t xml:space="preserve"> </w:t>
      </w:r>
      <w:r w:rsidR="0081651C">
        <w:rPr>
          <w:lang w:val="de-DE"/>
        </w:rPr>
        <w:t>, Udo</w:t>
      </w:r>
      <w:r w:rsidR="0081651C" w:rsidRPr="00EF39D3">
        <w:rPr>
          <w:lang w:val="de-DE"/>
        </w:rPr>
        <w:t xml:space="preserve"> </w:t>
      </w:r>
      <w:proofErr w:type="spellStart"/>
      <w:r w:rsidR="0081651C">
        <w:rPr>
          <w:lang w:val="de-DE"/>
        </w:rPr>
        <w:t>Bachhiesl</w:t>
      </w:r>
      <w:proofErr w:type="spellEnd"/>
      <w:r w:rsidR="0081651C" w:rsidRPr="00EF39D3">
        <w:rPr>
          <w:vertAlign w:val="superscript"/>
          <w:lang w:val="de-DE"/>
        </w:rPr>
        <w:t>(</w:t>
      </w:r>
      <w:r w:rsidR="0081651C">
        <w:rPr>
          <w:vertAlign w:val="superscript"/>
          <w:lang w:val="de-DE"/>
        </w:rPr>
        <w:t>3</w:t>
      </w:r>
      <w:r w:rsidR="0081651C" w:rsidRPr="00EF39D3">
        <w:rPr>
          <w:vertAlign w:val="superscript"/>
          <w:lang w:val="de-DE"/>
        </w:rPr>
        <w:t>)</w:t>
      </w:r>
    </w:p>
    <w:p w14:paraId="66A2CBE2" w14:textId="77777777" w:rsidR="00A07737" w:rsidRPr="005E4D4F" w:rsidRDefault="00A156E4" w:rsidP="00367F49">
      <w:pPr>
        <w:pStyle w:val="AutorenOrganisation"/>
      </w:pPr>
      <w:r>
        <w:rPr>
          <w:vertAlign w:val="superscript"/>
        </w:rPr>
        <w:t>(</w:t>
      </w:r>
      <w:r w:rsidR="00010E92" w:rsidRPr="00010E92">
        <w:rPr>
          <w:vertAlign w:val="superscript"/>
        </w:rPr>
        <w:t>1</w:t>
      </w:r>
      <w:r w:rsidR="0081651C">
        <w:rPr>
          <w:vertAlign w:val="superscript"/>
        </w:rPr>
        <w:t>-3</w:t>
      </w:r>
      <w:r>
        <w:rPr>
          <w:vertAlign w:val="superscript"/>
        </w:rPr>
        <w:t>)</w:t>
      </w:r>
      <w:r w:rsidR="00E33F4D">
        <w:rPr>
          <w:vertAlign w:val="superscript"/>
        </w:rPr>
        <w:t xml:space="preserve"> </w:t>
      </w:r>
      <w:r w:rsidR="00E33F4D">
        <w:t>Technische Universität Graz</w:t>
      </w:r>
      <w:r w:rsidR="00010E92">
        <w:t xml:space="preserve">, </w:t>
      </w:r>
    </w:p>
    <w:p w14:paraId="2A143E5D" w14:textId="2AB3577D" w:rsidR="00A66ADB" w:rsidRPr="003D5A4B" w:rsidRDefault="005E4D4F" w:rsidP="00DE328D">
      <w:pPr>
        <w:pStyle w:val="Ueberschrift"/>
      </w:pPr>
      <w:r w:rsidRPr="005E4D4F">
        <w:t>Motivation und zentrale Fragestellung</w:t>
      </w:r>
    </w:p>
    <w:p w14:paraId="65A935FF" w14:textId="16DE9A33" w:rsidR="00A66ADB" w:rsidRPr="005510D5" w:rsidRDefault="003D5A4B" w:rsidP="003D5A4B">
      <w:pPr>
        <w:rPr>
          <w:lang w:val="en-US"/>
        </w:rPr>
      </w:pPr>
      <w:r w:rsidRPr="003D5A4B">
        <w:rPr>
          <w:lang w:val="en-US"/>
        </w:rPr>
        <w:t>If climate change worsens, nations across the world are enacting and attempting to meet aggressive carbon and clean energy goals in order to combat</w:t>
      </w:r>
      <w:r w:rsidR="00367F49">
        <w:rPr>
          <w:lang w:val="en-US"/>
        </w:rPr>
        <w:t xml:space="preserve"> it</w:t>
      </w:r>
      <w:r w:rsidRPr="003D5A4B">
        <w:rPr>
          <w:lang w:val="en-US"/>
        </w:rPr>
        <w:t>.</w:t>
      </w:r>
      <w:r>
        <w:rPr>
          <w:lang w:val="en-US"/>
        </w:rPr>
        <w:t xml:space="preserve"> </w:t>
      </w:r>
      <w:r w:rsidRPr="003D5A4B">
        <w:rPr>
          <w:lang w:val="en-US"/>
        </w:rPr>
        <w:t>Only a large number of large-scale developments would be able to achieve those objectives.</w:t>
      </w:r>
      <w:r>
        <w:rPr>
          <w:lang w:val="en-US"/>
        </w:rPr>
        <w:t xml:space="preserve"> </w:t>
      </w:r>
      <w:r w:rsidRPr="003D5A4B">
        <w:rPr>
          <w:lang w:val="en-US"/>
        </w:rPr>
        <w:t>Th</w:t>
      </w:r>
      <w:r w:rsidR="00924BD3">
        <w:rPr>
          <w:lang w:val="en-US"/>
        </w:rPr>
        <w:t>e analyzed</w:t>
      </w:r>
      <w:r w:rsidRPr="003D5A4B">
        <w:rPr>
          <w:lang w:val="en-US"/>
        </w:rPr>
        <w:t xml:space="preserve"> power source has a high capacity factor, allowing it to provide both baseload and </w:t>
      </w:r>
      <w:r>
        <w:rPr>
          <w:lang w:val="en-US"/>
        </w:rPr>
        <w:t>flexibility</w:t>
      </w:r>
      <w:r w:rsidR="00367F49">
        <w:rPr>
          <w:lang w:val="en-US"/>
        </w:rPr>
        <w:t xml:space="preserve"> at</w:t>
      </w:r>
      <w:r w:rsidRPr="003D5A4B">
        <w:rPr>
          <w:lang w:val="en-US"/>
        </w:rPr>
        <w:t xml:space="preserve"> the same time. Deep sea offshore wind has the potential to generate energy</w:t>
      </w:r>
      <w:r>
        <w:rPr>
          <w:lang w:val="en-US"/>
        </w:rPr>
        <w:t xml:space="preserve"> night </w:t>
      </w:r>
      <w:r w:rsidR="00367F49">
        <w:rPr>
          <w:lang w:val="en-US"/>
        </w:rPr>
        <w:t xml:space="preserve">and </w:t>
      </w:r>
      <w:r w:rsidRPr="003D5A4B">
        <w:rPr>
          <w:lang w:val="en-US"/>
        </w:rPr>
        <w:t>day and surplus capacity</w:t>
      </w:r>
      <w:r w:rsidR="00C3559E" w:rsidRPr="00C3559E">
        <w:rPr>
          <w:lang w:val="en-US"/>
        </w:rPr>
        <w:t xml:space="preserve"> can be used</w:t>
      </w:r>
      <w:r w:rsidRPr="003D5A4B">
        <w:rPr>
          <w:lang w:val="en-US"/>
        </w:rPr>
        <w:t xml:space="preserve"> to generate renewable hydrogen</w:t>
      </w:r>
      <w:r>
        <w:rPr>
          <w:lang w:val="en-US"/>
        </w:rPr>
        <w:t xml:space="preserve">. </w:t>
      </w:r>
      <w:r w:rsidRPr="003D5A4B">
        <w:rPr>
          <w:lang w:val="en-US"/>
        </w:rPr>
        <w:t xml:space="preserve">The purpose of this work is to determine where the most suitable sites in Europe and Africa </w:t>
      </w:r>
      <w:r w:rsidR="00367F49">
        <w:rPr>
          <w:lang w:val="en-US"/>
        </w:rPr>
        <w:t xml:space="preserve">for this technology </w:t>
      </w:r>
      <w:r w:rsidRPr="003D5A4B">
        <w:rPr>
          <w:lang w:val="en-US"/>
        </w:rPr>
        <w:t>are situated.</w:t>
      </w:r>
    </w:p>
    <w:p w14:paraId="27896B07" w14:textId="77777777" w:rsidR="005E4D4F" w:rsidRPr="005E4D4F" w:rsidRDefault="005E4D4F" w:rsidP="005E4D4F">
      <w:pPr>
        <w:pStyle w:val="Ueberschrift"/>
      </w:pPr>
      <w:r w:rsidRPr="005E4D4F">
        <w:t>Methodische Vorgangsweise</w:t>
      </w:r>
    </w:p>
    <w:p w14:paraId="519DA461" w14:textId="2A7A03ED" w:rsidR="00C008E6" w:rsidRPr="005510D5" w:rsidRDefault="00C008E6" w:rsidP="006F7290">
      <w:pPr>
        <w:rPr>
          <w:lang w:val="en-US"/>
        </w:rPr>
      </w:pPr>
      <w:r w:rsidRPr="00C008E6">
        <w:rPr>
          <w:lang w:val="en-US"/>
        </w:rPr>
        <w:t xml:space="preserve">The Levelized Cost of Energy was defined as a starting point for </w:t>
      </w:r>
      <w:r>
        <w:rPr>
          <w:lang w:val="en-US"/>
        </w:rPr>
        <w:t>the potential calculations</w:t>
      </w:r>
      <w:r w:rsidRPr="00C008E6">
        <w:rPr>
          <w:lang w:val="en-US"/>
        </w:rPr>
        <w:t>.</w:t>
      </w:r>
      <w:r w:rsidR="006F7290">
        <w:rPr>
          <w:lang w:val="en-US"/>
        </w:rPr>
        <w:t xml:space="preserve"> </w:t>
      </w:r>
      <w:r w:rsidRPr="00C008E6">
        <w:rPr>
          <w:lang w:val="en-US"/>
        </w:rPr>
        <w:t xml:space="preserve">To avoid having a one-sided </w:t>
      </w:r>
      <w:r w:rsidR="00DD6E20">
        <w:rPr>
          <w:lang w:val="en-US"/>
        </w:rPr>
        <w:t>view</w:t>
      </w:r>
      <w:r w:rsidRPr="00C008E6">
        <w:rPr>
          <w:lang w:val="en-US"/>
        </w:rPr>
        <w:t xml:space="preserve"> on this, a few specific methods from the last few years were analyzed and compared.</w:t>
      </w:r>
      <w:r>
        <w:rPr>
          <w:lang w:val="en-US"/>
        </w:rPr>
        <w:t xml:space="preserve"> </w:t>
      </w:r>
      <w:r w:rsidRPr="00C008E6">
        <w:rPr>
          <w:lang w:val="en-US"/>
        </w:rPr>
        <w:t>The forecasts for the next few decades, as well as the issues that the sector currently faces, are addressed.</w:t>
      </w:r>
      <w:r w:rsidR="005F7F44">
        <w:rPr>
          <w:lang w:val="en-US"/>
        </w:rPr>
        <w:t xml:space="preserve"> </w:t>
      </w:r>
      <w:r w:rsidR="000551F5">
        <w:rPr>
          <w:lang w:val="en-US"/>
        </w:rPr>
        <w:t>F</w:t>
      </w:r>
      <w:r w:rsidR="005F7F44" w:rsidRPr="005F7F44">
        <w:rPr>
          <w:lang w:val="en-US"/>
        </w:rPr>
        <w:t xml:space="preserve">or the potential calculations, a system based on an Analytic Hierarchy Process developed by A. </w:t>
      </w:r>
      <w:proofErr w:type="spellStart"/>
      <w:r w:rsidR="005F7F44" w:rsidRPr="005F7F44">
        <w:rPr>
          <w:lang w:val="en-US"/>
        </w:rPr>
        <w:t>Bahaj</w:t>
      </w:r>
      <w:proofErr w:type="spellEnd"/>
      <w:r w:rsidR="005F7F44" w:rsidRPr="005F7F44">
        <w:rPr>
          <w:lang w:val="en-US"/>
        </w:rPr>
        <w:t xml:space="preserve"> at the University of Southampton</w:t>
      </w:r>
      <w:r w:rsidR="0081651C">
        <w:rPr>
          <w:lang w:val="en-US"/>
        </w:rPr>
        <w:t xml:space="preserve"> (</w:t>
      </w:r>
      <w:r w:rsidR="0081651C">
        <w:rPr>
          <w:lang w:val="en-US"/>
        </w:rPr>
        <w:fldChar w:fldCharType="begin" w:fldLock="1"/>
      </w:r>
      <w:r w:rsidR="0081651C">
        <w:rPr>
          <w:lang w:val="en-US"/>
        </w:rPr>
        <w:instrText>ADDIN CSL_CITATION {"citationItems":[{"id":"ITEM-1","itemData":{"DOI":"10.1016/j.renene.2019.12.070","ISSN":"0960-1481","author":[{"dropping-particle":"","family":"Bahaj","given":"Abubakr S","non-dropping-particle":"","parse-names":false,"suffix":""},{"dropping-particle":"","family":"Mahdy","given":"Mostafa","non-dropping-particle":"","parse-names":false,"suffix":""},{"dropping-particle":"","family":"Alghamdi","given":"Abdulsalam S","non-dropping-particle":"","parse-names":false,"suffix":""},{"dropping-particle":"","family":"Richards","given":"David J","non-dropping-particle":"","parse-names":false,"suffix":""}],"container-title":"Renewable Energy","id":"ITEM-1","issued":{"date-parts":[["2020"]]},"page":"441-457","publisher":"Elsevier Ltd","title":"New approach to determine the Importance Index for developing offshore wind energy potential sites : Supported by UK and Arabian Peninsula case studies","type":"article-journal","volume":"152"},"uris":["http://www.mendeley.com/documents/?uuid=37a516c3-1765-49c5-824d-96164f009ff6"]}],"mendeley":{"formattedCitation":"[1]","plainTextFormattedCitation":"[1]","previouslyFormattedCitation":"[1]"},"properties":{"noteIndex":0},"schema":"https://github.com/citation-style-language/schema/raw/master/csl-citation.json"}</w:instrText>
      </w:r>
      <w:r w:rsidR="0081651C">
        <w:rPr>
          <w:lang w:val="en-US"/>
        </w:rPr>
        <w:fldChar w:fldCharType="separate"/>
      </w:r>
      <w:r w:rsidR="0081651C" w:rsidRPr="0081651C">
        <w:rPr>
          <w:noProof/>
          <w:lang w:val="en-US"/>
        </w:rPr>
        <w:t>[1]</w:t>
      </w:r>
      <w:r w:rsidR="0081651C">
        <w:rPr>
          <w:lang w:val="en-US"/>
        </w:rPr>
        <w:fldChar w:fldCharType="end"/>
      </w:r>
      <w:r w:rsidR="0081651C">
        <w:rPr>
          <w:lang w:val="en-US"/>
        </w:rPr>
        <w:t>)</w:t>
      </w:r>
      <w:r w:rsidR="005F7F44" w:rsidRPr="005F7F44">
        <w:rPr>
          <w:lang w:val="en-US"/>
        </w:rPr>
        <w:t xml:space="preserve"> with the goal of developing a straightforward and reliable model is being used.</w:t>
      </w:r>
      <w:r w:rsidR="006F7290">
        <w:rPr>
          <w:lang w:val="en-US"/>
        </w:rPr>
        <w:t xml:space="preserve"> </w:t>
      </w:r>
      <w:r w:rsidR="005F7F44" w:rsidRPr="005F7F44">
        <w:rPr>
          <w:lang w:val="en-US"/>
        </w:rPr>
        <w:t xml:space="preserve">Wind speed, water depth, distance to grid, and distance to shore are the factors that determine </w:t>
      </w:r>
      <w:r w:rsidR="000551F5">
        <w:rPr>
          <w:lang w:val="en-US"/>
        </w:rPr>
        <w:t xml:space="preserve">the </w:t>
      </w:r>
      <w:r w:rsidR="005F7F44" w:rsidRPr="005F7F44">
        <w:rPr>
          <w:lang w:val="en-US"/>
        </w:rPr>
        <w:t>potential in this approach.</w:t>
      </w:r>
      <w:r w:rsidR="006F7290">
        <w:rPr>
          <w:lang w:val="en-US"/>
        </w:rPr>
        <w:t xml:space="preserve"> </w:t>
      </w:r>
      <w:r w:rsidR="005F7F44" w:rsidRPr="005F7F44">
        <w:rPr>
          <w:lang w:val="en-US"/>
        </w:rPr>
        <w:t>Nature reserves, under water cables, areas with wind speeds less than 5 m/s, and regions with water depths less than 60 m and greater than 1000 m are all omitted from the calculations.</w:t>
      </w:r>
      <w:r w:rsidR="006F7290">
        <w:rPr>
          <w:lang w:val="en-US"/>
        </w:rPr>
        <w:t xml:space="preserve"> </w:t>
      </w:r>
      <w:r w:rsidR="006F7290" w:rsidRPr="006F7290">
        <w:rPr>
          <w:lang w:val="en-US"/>
        </w:rPr>
        <w:t>The factors' L</w:t>
      </w:r>
      <w:r w:rsidR="00DD6E20">
        <w:rPr>
          <w:lang w:val="en-US"/>
        </w:rPr>
        <w:t xml:space="preserve">evelized </w:t>
      </w:r>
      <w:r w:rsidR="006F7290" w:rsidRPr="006F7290">
        <w:rPr>
          <w:lang w:val="en-US"/>
        </w:rPr>
        <w:t>C</w:t>
      </w:r>
      <w:r w:rsidR="00DD6E20">
        <w:rPr>
          <w:lang w:val="en-US"/>
        </w:rPr>
        <w:t>ost of Energy (LCOE)</w:t>
      </w:r>
      <w:r w:rsidR="006F7290" w:rsidRPr="006F7290">
        <w:rPr>
          <w:lang w:val="en-US"/>
        </w:rPr>
        <w:t xml:space="preserve"> shares are compared, and their factor weights are calculated.</w:t>
      </w:r>
      <w:r w:rsidR="006F7290">
        <w:rPr>
          <w:lang w:val="en-US"/>
        </w:rPr>
        <w:t xml:space="preserve"> </w:t>
      </w:r>
      <w:r w:rsidR="006F7290" w:rsidRPr="006F7290">
        <w:rPr>
          <w:lang w:val="en-US"/>
        </w:rPr>
        <w:t>To compute</w:t>
      </w:r>
      <w:r w:rsidR="000551F5">
        <w:rPr>
          <w:lang w:val="en-US"/>
        </w:rPr>
        <w:t xml:space="preserve"> the</w:t>
      </w:r>
      <w:r w:rsidR="006F7290" w:rsidRPr="006F7290">
        <w:rPr>
          <w:lang w:val="en-US"/>
        </w:rPr>
        <w:t xml:space="preserve"> potential</w:t>
      </w:r>
      <w:r w:rsidR="000551F5">
        <w:rPr>
          <w:lang w:val="en-US"/>
        </w:rPr>
        <w:t xml:space="preserve"> with </w:t>
      </w:r>
      <w:r w:rsidR="00924BD3">
        <w:rPr>
          <w:lang w:val="en-US"/>
        </w:rPr>
        <w:t>a</w:t>
      </w:r>
      <w:r w:rsidR="000551F5">
        <w:rPr>
          <w:lang w:val="en-US"/>
        </w:rPr>
        <w:t xml:space="preserve"> scale from </w:t>
      </w:r>
      <w:r w:rsidR="002A015E">
        <w:rPr>
          <w:lang w:val="en-US"/>
        </w:rPr>
        <w:t>0-1</w:t>
      </w:r>
      <w:r w:rsidR="006F7290" w:rsidRPr="006F7290">
        <w:rPr>
          <w:lang w:val="en-US"/>
        </w:rPr>
        <w:t>, the factors are normalized before being multiplied by their factor weights and the Boolean mask derived from the restrictions.</w:t>
      </w:r>
    </w:p>
    <w:p w14:paraId="1A751A0D" w14:textId="09AF71F4" w:rsidR="005510D5" w:rsidRDefault="005E4D4F" w:rsidP="00DE328D">
      <w:pPr>
        <w:pStyle w:val="Ueberschrift"/>
      </w:pPr>
      <w:r w:rsidRPr="00EF39D3">
        <w:t>Ergebnisse und Schlussfolgerungen</w:t>
      </w:r>
      <w:r w:rsidR="00E407C9" w:rsidRPr="00EF39D3">
        <w:t xml:space="preserve"> </w:t>
      </w:r>
    </w:p>
    <w:p w14:paraId="197511D5" w14:textId="6FC7A242" w:rsidR="002946B8" w:rsidRPr="006F7290" w:rsidRDefault="006F7290" w:rsidP="006F7290">
      <w:pPr>
        <w:rPr>
          <w:lang w:val="en-US"/>
        </w:rPr>
      </w:pPr>
      <w:r w:rsidRPr="006F7290">
        <w:rPr>
          <w:lang w:val="en-US"/>
        </w:rPr>
        <w:t>The</w:t>
      </w:r>
      <w:r w:rsidR="00C3559E">
        <w:rPr>
          <w:lang w:val="en-US"/>
        </w:rPr>
        <w:t xml:space="preserve"> results show that the</w:t>
      </w:r>
      <w:r w:rsidRPr="006F7290">
        <w:rPr>
          <w:lang w:val="en-US"/>
        </w:rPr>
        <w:t xml:space="preserve"> majority of northern Europe, including vast parts of the Gulf of Bothnia, the coastal region surrounding Iceland and Ireland, as well as the North and Baltic seas, is ideal for deep </w:t>
      </w:r>
      <w:r w:rsidR="00C3559E">
        <w:rPr>
          <w:lang w:val="en-US"/>
        </w:rPr>
        <w:t>sea</w:t>
      </w:r>
      <w:r w:rsidRPr="006F7290">
        <w:rPr>
          <w:lang w:val="en-US"/>
        </w:rPr>
        <w:t xml:space="preserve"> offshore wind energy.</w:t>
      </w:r>
      <w:r>
        <w:rPr>
          <w:lang w:val="en-US"/>
        </w:rPr>
        <w:t xml:space="preserve"> </w:t>
      </w:r>
      <w:r w:rsidRPr="006F7290">
        <w:rPr>
          <w:lang w:val="en-US"/>
        </w:rPr>
        <w:t>Just a few h</w:t>
      </w:r>
      <w:r>
        <w:rPr>
          <w:lang w:val="en-US"/>
        </w:rPr>
        <w:t>igh potential areas</w:t>
      </w:r>
      <w:r w:rsidRPr="006F7290">
        <w:rPr>
          <w:lang w:val="en-US"/>
        </w:rPr>
        <w:t xml:space="preserve"> exist in the seas of southern Europe: Bretagne, south of France, north of Spain, and between Greece and Turkey.</w:t>
      </w:r>
      <w:r>
        <w:rPr>
          <w:lang w:val="en-US"/>
        </w:rPr>
        <w:t xml:space="preserve"> </w:t>
      </w:r>
      <w:r w:rsidRPr="006F7290">
        <w:rPr>
          <w:lang w:val="en-US"/>
        </w:rPr>
        <w:t xml:space="preserve">Africa's potential comprises primarily of small desirable sites spread throughout </w:t>
      </w:r>
      <w:r>
        <w:rPr>
          <w:lang w:val="en-US"/>
        </w:rPr>
        <w:t>various</w:t>
      </w:r>
      <w:r w:rsidRPr="006F7290">
        <w:rPr>
          <w:lang w:val="en-US"/>
        </w:rPr>
        <w:t xml:space="preserve"> region</w:t>
      </w:r>
      <w:r>
        <w:rPr>
          <w:lang w:val="en-US"/>
        </w:rPr>
        <w:t>s</w:t>
      </w:r>
      <w:r w:rsidRPr="006F7290">
        <w:rPr>
          <w:lang w:val="en-US"/>
        </w:rPr>
        <w:t>, including Morocco, Madagascar, Mauritania, Senegal, and Eritrea.</w:t>
      </w:r>
      <w:r>
        <w:rPr>
          <w:lang w:val="en-US"/>
        </w:rPr>
        <w:t xml:space="preserve"> </w:t>
      </w:r>
      <w:r w:rsidRPr="006F7290">
        <w:rPr>
          <w:lang w:val="en-US"/>
        </w:rPr>
        <w:t>The only wide high potential region extends through South Africa</w:t>
      </w:r>
      <w:r w:rsidR="00C3559E">
        <w:rPr>
          <w:lang w:val="en-US"/>
        </w:rPr>
        <w:t>n</w:t>
      </w:r>
      <w:r w:rsidRPr="006F7290">
        <w:rPr>
          <w:lang w:val="en-US"/>
        </w:rPr>
        <w:t xml:space="preserve"> and Namibia</w:t>
      </w:r>
      <w:r w:rsidR="00C3559E">
        <w:rPr>
          <w:lang w:val="en-US"/>
        </w:rPr>
        <w:t>n waters</w:t>
      </w:r>
      <w:r w:rsidRPr="006F7290">
        <w:rPr>
          <w:lang w:val="en-US"/>
        </w:rPr>
        <w:t>.</w:t>
      </w:r>
      <w:r w:rsidR="0081651C">
        <w:rPr>
          <w:lang w:val="en-US"/>
        </w:rPr>
        <w:t xml:space="preserve"> </w:t>
      </w:r>
      <w:r w:rsidRPr="006F7290">
        <w:rPr>
          <w:lang w:val="en-US"/>
        </w:rPr>
        <w:t>To check the process's functionality, it was compared to potential calculations from the 2018 IEA Offshore Wind Outlook</w:t>
      </w:r>
      <w:r w:rsidR="000551F5">
        <w:rPr>
          <w:lang w:val="en-US"/>
        </w:rPr>
        <w:t xml:space="preserve"> which in comparison is a yes/no potential</w:t>
      </w:r>
      <w:r w:rsidRPr="006F7290">
        <w:rPr>
          <w:lang w:val="en-US"/>
        </w:rPr>
        <w:t>, as well as commissioned and proposed wind farms.</w:t>
      </w:r>
      <w:r w:rsidR="0081651C">
        <w:rPr>
          <w:lang w:val="en-US"/>
        </w:rPr>
        <w:t xml:space="preserve"> </w:t>
      </w:r>
      <w:r w:rsidRPr="006F7290">
        <w:rPr>
          <w:lang w:val="en-US"/>
        </w:rPr>
        <w:t xml:space="preserve">As no projects have yet been carried out in Africa, the </w:t>
      </w:r>
      <w:r w:rsidR="0081651C">
        <w:rPr>
          <w:lang w:val="en-US"/>
        </w:rPr>
        <w:t>second</w:t>
      </w:r>
      <w:r w:rsidRPr="006F7290">
        <w:rPr>
          <w:lang w:val="en-US"/>
        </w:rPr>
        <w:t xml:space="preserve"> comparison was only carried out in Europe.</w:t>
      </w:r>
      <w:r w:rsidR="0081651C">
        <w:rPr>
          <w:lang w:val="en-US"/>
        </w:rPr>
        <w:t xml:space="preserve"> </w:t>
      </w:r>
      <w:r w:rsidRPr="006F7290">
        <w:rPr>
          <w:lang w:val="en-US"/>
        </w:rPr>
        <w:t>As a consequence of this assessment, it is reasonable to assume that the model is functional.</w:t>
      </w:r>
      <w:r w:rsidR="0081651C">
        <w:rPr>
          <w:lang w:val="en-US"/>
        </w:rPr>
        <w:t xml:space="preserve"> </w:t>
      </w:r>
      <w:r w:rsidRPr="006F7290">
        <w:rPr>
          <w:lang w:val="en-US"/>
        </w:rPr>
        <w:t xml:space="preserve">The simulation results closely match the </w:t>
      </w:r>
      <w:r>
        <w:rPr>
          <w:lang w:val="en-US"/>
        </w:rPr>
        <w:t>outlook</w:t>
      </w:r>
      <w:r w:rsidRPr="006F7290">
        <w:rPr>
          <w:lang w:val="en-US"/>
        </w:rPr>
        <w:t>, and the majority of the projects are located in locations with significant deep water offshore potential.</w:t>
      </w:r>
    </w:p>
    <w:p w14:paraId="3B39D931" w14:textId="77777777" w:rsidR="005E4D4F" w:rsidRPr="00367F49" w:rsidRDefault="005E4D4F" w:rsidP="00A156E4">
      <w:pPr>
        <w:pStyle w:val="Ueberschrift"/>
        <w:rPr>
          <w:lang w:val="en-US"/>
        </w:rPr>
      </w:pPr>
      <w:bookmarkStart w:id="1" w:name="_Toc26086066"/>
      <w:bookmarkStart w:id="2" w:name="_Toc68418491"/>
      <w:proofErr w:type="spellStart"/>
      <w:r w:rsidRPr="00367F49">
        <w:rPr>
          <w:lang w:val="en-US"/>
        </w:rPr>
        <w:t>Literatur</w:t>
      </w:r>
      <w:bookmarkEnd w:id="1"/>
      <w:bookmarkEnd w:id="2"/>
      <w:proofErr w:type="spellEnd"/>
    </w:p>
    <w:p w14:paraId="354E0B36" w14:textId="77777777" w:rsidR="0081651C" w:rsidRPr="0081651C" w:rsidRDefault="0081651C" w:rsidP="0081651C">
      <w:pPr>
        <w:widowControl w:val="0"/>
        <w:autoSpaceDE w:val="0"/>
        <w:autoSpaceDN w:val="0"/>
        <w:adjustRightInd w:val="0"/>
        <w:ind w:left="640" w:hanging="640"/>
        <w:rPr>
          <w:rFonts w:cs="Arial"/>
          <w:noProof/>
        </w:rPr>
      </w:pPr>
      <w:r>
        <w:fldChar w:fldCharType="begin" w:fldLock="1"/>
      </w:r>
      <w:r w:rsidRPr="00367F49">
        <w:rPr>
          <w:lang w:val="en-US"/>
        </w:rPr>
        <w:instrText xml:space="preserve">ADDIN Mendeley Bibliography CSL_BIBLIOGRAPHY </w:instrText>
      </w:r>
      <w:r>
        <w:fldChar w:fldCharType="separate"/>
      </w:r>
      <w:r w:rsidRPr="00367F49">
        <w:rPr>
          <w:rFonts w:cs="Arial"/>
          <w:noProof/>
          <w:lang w:val="en-US"/>
        </w:rPr>
        <w:t>[1]</w:t>
      </w:r>
      <w:r w:rsidRPr="00367F49">
        <w:rPr>
          <w:rFonts w:cs="Arial"/>
          <w:noProof/>
          <w:lang w:val="en-US"/>
        </w:rPr>
        <w:tab/>
        <w:t xml:space="preserve">A. S. Bahaj, M. Mahdy, A. S. Alghamdi, and D. J. Richards, “New approach to determine the Importance Index for developing offshore wind energy potential sites : Supported by UK and Arabian Peninsula case studies,” </w:t>
      </w:r>
      <w:r w:rsidRPr="00367F49">
        <w:rPr>
          <w:rFonts w:cs="Arial"/>
          <w:i/>
          <w:iCs/>
          <w:noProof/>
          <w:lang w:val="en-US"/>
        </w:rPr>
        <w:t xml:space="preserve">Renew. </w:t>
      </w:r>
      <w:r w:rsidRPr="0081651C">
        <w:rPr>
          <w:rFonts w:cs="Arial"/>
          <w:i/>
          <w:iCs/>
          <w:noProof/>
        </w:rPr>
        <w:t>Energy</w:t>
      </w:r>
      <w:r w:rsidRPr="0081651C">
        <w:rPr>
          <w:rFonts w:cs="Arial"/>
          <w:noProof/>
        </w:rPr>
        <w:t>, vol. 152, pp. 441–457, 2020, doi: 10.1016/j.renene.2019.12.070.</w:t>
      </w:r>
    </w:p>
    <w:p w14:paraId="0E10EB5D" w14:textId="77777777" w:rsidR="005E4D4F" w:rsidRDefault="0081651C" w:rsidP="00367F49">
      <w:pPr>
        <w:pStyle w:val="Literatur"/>
        <w:ind w:left="0" w:firstLine="0"/>
      </w:pPr>
      <w:r>
        <w:fldChar w:fldCharType="end"/>
      </w:r>
    </w:p>
    <w:p w14:paraId="3A2212F8" w14:textId="77777777" w:rsidR="00710775" w:rsidRDefault="004445EC" w:rsidP="00367F49">
      <w:pPr>
        <w:pStyle w:val="Literatur"/>
        <w:ind w:left="0" w:firstLine="0"/>
      </w:pPr>
      <w:r>
        <w:rPr>
          <w:noProof/>
        </w:rPr>
        <w:lastRenderedPageBreak/>
        <mc:AlternateContent>
          <mc:Choice Requires="wps">
            <w:drawing>
              <wp:anchor distT="0" distB="0" distL="114300" distR="114300" simplePos="0" relativeHeight="251660288" behindDoc="0" locked="0" layoutInCell="1" allowOverlap="1" wp14:anchorId="24870819" wp14:editId="6B4E7C20">
                <wp:simplePos x="0" y="0"/>
                <wp:positionH relativeFrom="margin">
                  <wp:posOffset>-161925</wp:posOffset>
                </wp:positionH>
                <wp:positionV relativeFrom="paragraph">
                  <wp:posOffset>8726170</wp:posOffset>
                </wp:positionV>
                <wp:extent cx="6317615" cy="635"/>
                <wp:effectExtent l="0" t="0" r="6985" b="8255"/>
                <wp:wrapSquare wrapText="bothSides"/>
                <wp:docPr id="3" name="Textfeld 3"/>
                <wp:cNvGraphicFramePr/>
                <a:graphic xmlns:a="http://schemas.openxmlformats.org/drawingml/2006/main">
                  <a:graphicData uri="http://schemas.microsoft.com/office/word/2010/wordprocessingShape">
                    <wps:wsp>
                      <wps:cNvSpPr txBox="1"/>
                      <wps:spPr>
                        <a:xfrm>
                          <a:off x="0" y="0"/>
                          <a:ext cx="6317615" cy="635"/>
                        </a:xfrm>
                        <a:prstGeom prst="rect">
                          <a:avLst/>
                        </a:prstGeom>
                        <a:solidFill>
                          <a:prstClr val="white"/>
                        </a:solidFill>
                        <a:ln>
                          <a:noFill/>
                        </a:ln>
                      </wps:spPr>
                      <wps:txbx>
                        <w:txbxContent>
                          <w:p w14:paraId="1EFDCB16" w14:textId="77777777" w:rsidR="00710775" w:rsidRPr="00710775" w:rsidRDefault="00710775" w:rsidP="00710775">
                            <w:pPr>
                              <w:pStyle w:val="Beschriftung"/>
                              <w:rPr>
                                <w:rFonts w:cs="Arial"/>
                                <w:noProof/>
                                <w:sz w:val="20"/>
                                <w:szCs w:val="20"/>
                                <w:lang w:val="en-US"/>
                              </w:rPr>
                            </w:pPr>
                            <w:proofErr w:type="spellStart"/>
                            <w:r w:rsidRPr="00710775">
                              <w:rPr>
                                <w:lang w:val="en-US"/>
                              </w:rPr>
                              <w:t>Abbildung</w:t>
                            </w:r>
                            <w:proofErr w:type="spellEnd"/>
                            <w:r w:rsidRPr="00710775">
                              <w:rPr>
                                <w:lang w:val="en-US"/>
                              </w:rPr>
                              <w:t xml:space="preserve"> </w:t>
                            </w:r>
                            <w:r>
                              <w:fldChar w:fldCharType="begin"/>
                            </w:r>
                            <w:r w:rsidRPr="00710775">
                              <w:rPr>
                                <w:lang w:val="en-US"/>
                              </w:rPr>
                              <w:instrText xml:space="preserve"> SEQ Abbildung \* ARABIC </w:instrText>
                            </w:r>
                            <w:r>
                              <w:fldChar w:fldCharType="separate"/>
                            </w:r>
                            <w:r w:rsidR="004445EC">
                              <w:rPr>
                                <w:noProof/>
                                <w:lang w:val="en-US"/>
                              </w:rPr>
                              <w:t>1</w:t>
                            </w:r>
                            <w:r>
                              <w:fldChar w:fldCharType="end"/>
                            </w:r>
                            <w:r w:rsidRPr="00710775">
                              <w:rPr>
                                <w:lang w:val="en-US"/>
                              </w:rPr>
                              <w:t>: Deep sea offshore wind potential in Africa.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w:pict>
              <v:shapetype w14:anchorId="24870819" id="_x0000_t202" coordsize="21600,21600" o:spt="202" path="m,l,21600r21600,l21600,xe">
                <v:stroke joinstyle="miter"/>
                <v:path gradientshapeok="t" o:connecttype="rect"/>
              </v:shapetype>
              <v:shape id="Textfeld 3" o:spid="_x0000_s1026" type="#_x0000_t202" style="position:absolute;left:0;text-align:left;margin-left:-12.75pt;margin-top:687.1pt;width:497.45pt;height:.0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" stroked="f">
                <v:textbox style="mso-fit-shape-to-text:t" inset="0,0,0,0">
                  <w:txbxContent>
                    <w:p w14:paraId="1EFDCB16" w14:textId="77777777" w:rsidR="00710775" w:rsidRPr="00710775" w:rsidRDefault="00710775" w:rsidP="00710775">
                      <w:pPr>
                        <w:pStyle w:val="Beschriftung"/>
                        <w:rPr>
                          <w:rFonts w:cs="Arial"/>
                          <w:noProof/>
                          <w:sz w:val="20"/>
                          <w:szCs w:val="20"/>
                          <w:lang w:val="en-US"/>
                        </w:rPr>
                      </w:pPr>
                      <w:r w:rsidRPr="00710775">
                        <w:rPr>
                          <w:lang w:val="en-US"/>
                        </w:rPr>
                        <w:t xml:space="preserve">Abbildung </w:t>
                      </w:r>
                      <w:r>
                        <w:fldChar w:fldCharType="begin"/>
                      </w:r>
                      <w:r w:rsidRPr="00710775">
                        <w:rPr>
                          <w:lang w:val="en-US"/>
                        </w:rPr>
                        <w:instrText xml:space="preserve"> SEQ Abbildung \* ARABIC </w:instrText>
                      </w:r>
                      <w:r>
                        <w:fldChar w:fldCharType="separate"/>
                      </w:r>
                      <w:r w:rsidR="004445EC">
                        <w:rPr>
                          <w:noProof/>
                          <w:lang w:val="en-US"/>
                        </w:rPr>
                        <w:t>1</w:t>
                      </w:r>
                      <w:r>
                        <w:fldChar w:fldCharType="end"/>
                      </w:r>
                      <w:r w:rsidRPr="00710775">
                        <w:rPr>
                          <w:lang w:val="en-US"/>
                        </w:rPr>
                        <w:t>: Deep sea offshore wind potential in Africa.</w:t>
                      </w:r>
                    </w:p>
                  </w:txbxContent>
                </v:textbox>
                <w10:wrap type="square" anchorx="margin"/>
              </v:shape>
            </w:pict>
          </mc:Fallback>
        </mc:AlternateContent>
      </w:r>
      <w:r w:rsidR="00710775">
        <w:rPr>
          <w:noProof/>
        </w:rPr>
        <w:drawing>
          <wp:anchor distT="0" distB="0" distL="114300" distR="114300" simplePos="0" relativeHeight="251658240" behindDoc="0" locked="0" layoutInCell="1" allowOverlap="1" wp14:anchorId="3CFCB7AF" wp14:editId="461F8951">
            <wp:simplePos x="0" y="0"/>
            <wp:positionH relativeFrom="margin">
              <wp:posOffset>-309245</wp:posOffset>
            </wp:positionH>
            <wp:positionV relativeFrom="paragraph">
              <wp:posOffset>0</wp:posOffset>
            </wp:positionV>
            <wp:extent cx="6238875" cy="882269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rica_potential.jpg"/>
                    <pic:cNvPicPr/>
                  </pic:nvPicPr>
                  <pic:blipFill>
                    <a:blip r:embed="rId8">
                      <a:extLst>
                        <a:ext uri="{28A0092B-C50C-407E-A947-70E740481C1C}">
                          <a14:useLocalDpi xmlns:a14="http://schemas.microsoft.com/office/drawing/2010/main" val="0"/>
                        </a:ext>
                      </a:extLst>
                    </a:blip>
                    <a:stretch>
                      <a:fillRect/>
                    </a:stretch>
                  </pic:blipFill>
                  <pic:spPr>
                    <a:xfrm>
                      <a:off x="0" y="0"/>
                      <a:ext cx="6238875" cy="8822690"/>
                    </a:xfrm>
                    <a:prstGeom prst="rect">
                      <a:avLst/>
                    </a:prstGeom>
                  </pic:spPr>
                </pic:pic>
              </a:graphicData>
            </a:graphic>
            <wp14:sizeRelH relativeFrom="page">
              <wp14:pctWidth>0</wp14:pctWidth>
            </wp14:sizeRelH>
            <wp14:sizeRelV relativeFrom="page">
              <wp14:pctHeight>0</wp14:pctHeight>
            </wp14:sizeRelV>
          </wp:anchor>
        </w:drawing>
      </w:r>
    </w:p>
    <w:p w14:paraId="483E992C" w14:textId="77777777" w:rsidR="00710775" w:rsidRDefault="007A79EF" w:rsidP="00367F49">
      <w:pPr>
        <w:pStyle w:val="Literatur"/>
        <w:ind w:left="0" w:firstLine="0"/>
      </w:pPr>
      <w:r>
        <w:rPr>
          <w:noProof/>
        </w:rPr>
        <w:lastRenderedPageBreak/>
        <mc:AlternateContent>
          <mc:Choice Requires="wps">
            <w:drawing>
              <wp:anchor distT="0" distB="0" distL="114300" distR="114300" simplePos="0" relativeHeight="251663360" behindDoc="1" locked="0" layoutInCell="1" allowOverlap="1" wp14:anchorId="42E3D2F9" wp14:editId="39217F89">
                <wp:simplePos x="0" y="0"/>
                <wp:positionH relativeFrom="page">
                  <wp:posOffset>638175</wp:posOffset>
                </wp:positionH>
                <wp:positionV relativeFrom="paragraph">
                  <wp:posOffset>8802370</wp:posOffset>
                </wp:positionV>
                <wp:extent cx="6296025" cy="635"/>
                <wp:effectExtent l="0" t="0" r="9525" b="8255"/>
                <wp:wrapTight wrapText="bothSides">
                  <wp:wrapPolygon edited="0">
                    <wp:start x="0" y="0"/>
                    <wp:lineTo x="0" y="20698"/>
                    <wp:lineTo x="21567" y="20698"/>
                    <wp:lineTo x="21567" y="0"/>
                    <wp:lineTo x="0" y="0"/>
                  </wp:wrapPolygon>
                </wp:wrapTight>
                <wp:docPr id="4" name="Textfeld 4"/>
                <wp:cNvGraphicFramePr/>
                <a:graphic xmlns:a="http://schemas.openxmlformats.org/drawingml/2006/main">
                  <a:graphicData uri="http://schemas.microsoft.com/office/word/2010/wordprocessingShape">
                    <wps:wsp>
                      <wps:cNvSpPr txBox="1"/>
                      <wps:spPr>
                        <a:xfrm>
                          <a:off x="0" y="0"/>
                          <a:ext cx="6296025" cy="635"/>
                        </a:xfrm>
                        <a:prstGeom prst="rect">
                          <a:avLst/>
                        </a:prstGeom>
                        <a:solidFill>
                          <a:prstClr val="white"/>
                        </a:solidFill>
                        <a:ln>
                          <a:noFill/>
                        </a:ln>
                      </wps:spPr>
                      <wps:txbx>
                        <w:txbxContent>
                          <w:p w14:paraId="7AFCBB77" w14:textId="77777777" w:rsidR="004445EC" w:rsidRPr="004445EC" w:rsidRDefault="004445EC" w:rsidP="004445EC">
                            <w:pPr>
                              <w:pStyle w:val="Beschriftung"/>
                              <w:rPr>
                                <w:rFonts w:cs="Arial"/>
                                <w:noProof/>
                                <w:sz w:val="20"/>
                                <w:szCs w:val="20"/>
                                <w:lang w:val="en-US"/>
                              </w:rPr>
                            </w:pPr>
                            <w:proofErr w:type="spellStart"/>
                            <w:r w:rsidRPr="004445EC">
                              <w:rPr>
                                <w:lang w:val="en-US"/>
                              </w:rPr>
                              <w:t>Abbildung</w:t>
                            </w:r>
                            <w:proofErr w:type="spellEnd"/>
                            <w:r w:rsidRPr="004445EC">
                              <w:rPr>
                                <w:lang w:val="en-US"/>
                              </w:rPr>
                              <w:t xml:space="preserve"> </w:t>
                            </w:r>
                            <w:r>
                              <w:fldChar w:fldCharType="begin"/>
                            </w:r>
                            <w:r w:rsidRPr="004445EC">
                              <w:rPr>
                                <w:lang w:val="en-US"/>
                              </w:rPr>
                              <w:instrText xml:space="preserve"> SEQ Abbildung \* ARABIC </w:instrText>
                            </w:r>
                            <w:r>
                              <w:fldChar w:fldCharType="separate"/>
                            </w:r>
                            <w:r w:rsidRPr="004445EC">
                              <w:rPr>
                                <w:noProof/>
                                <w:lang w:val="en-US"/>
                              </w:rPr>
                              <w:t>2</w:t>
                            </w:r>
                            <w:r>
                              <w:fldChar w:fldCharType="end"/>
                            </w:r>
                            <w:r w:rsidRPr="004445EC">
                              <w:rPr>
                                <w:lang w:val="en-US"/>
                              </w:rPr>
                              <w:t>: Deep sea offshore wind potential in Europe.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ex="http://schemas.microsoft.com/office/word/2018/wordml/cex" xmlns:w16="http://schemas.microsoft.com/office/word/2018/wordml">
            <w:pict>
              <v:shape w14:anchorId="42E3D2F9" id="Textfeld 4" o:spid="_x0000_s1027" type="#_x0000_t202" style="position:absolute;left:0;text-align:left;margin-left:50.25pt;margin-top:693.1pt;width:495.75pt;height:.05pt;z-index:-2516531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" stroked="f">
                <v:textbox style="mso-fit-shape-to-text:t" inset="0,0,0,0">
                  <w:txbxContent>
                    <w:p w14:paraId="7AFCBB77" w14:textId="77777777" w:rsidR="004445EC" w:rsidRPr="004445EC" w:rsidRDefault="004445EC" w:rsidP="004445EC">
                      <w:pPr>
                        <w:pStyle w:val="Beschriftung"/>
                        <w:rPr>
                          <w:rFonts w:cs="Arial"/>
                          <w:noProof/>
                          <w:sz w:val="20"/>
                          <w:szCs w:val="20"/>
                          <w:lang w:val="en-US"/>
                        </w:rPr>
                      </w:pPr>
                      <w:r w:rsidRPr="004445EC">
                        <w:rPr>
                          <w:lang w:val="en-US"/>
                        </w:rPr>
                        <w:t xml:space="preserve">Abbildung </w:t>
                      </w:r>
                      <w:r>
                        <w:fldChar w:fldCharType="begin"/>
                      </w:r>
                      <w:r w:rsidRPr="004445EC">
                        <w:rPr>
                          <w:lang w:val="en-US"/>
                        </w:rPr>
                        <w:instrText xml:space="preserve"> SEQ Abbildung \* ARABIC </w:instrText>
                      </w:r>
                      <w:r>
                        <w:fldChar w:fldCharType="separate"/>
                      </w:r>
                      <w:r w:rsidRPr="004445EC">
                        <w:rPr>
                          <w:noProof/>
                          <w:lang w:val="en-US"/>
                        </w:rPr>
                        <w:t>2</w:t>
                      </w:r>
                      <w:r>
                        <w:fldChar w:fldCharType="end"/>
                      </w:r>
                      <w:r w:rsidRPr="004445EC">
                        <w:rPr>
                          <w:lang w:val="en-US"/>
                        </w:rPr>
                        <w:t>: Deep sea offshore wind potential in Europe.</w:t>
                      </w:r>
                    </w:p>
                  </w:txbxContent>
                </v:textbox>
                <w10:wrap type="tight" anchorx="page"/>
              </v:shape>
            </w:pict>
          </mc:Fallback>
        </mc:AlternateContent>
      </w:r>
      <w:r w:rsidR="001F2599">
        <w:rPr>
          <w:noProof/>
        </w:rPr>
        <w:drawing>
          <wp:anchor distT="0" distB="0" distL="114300" distR="114300" simplePos="0" relativeHeight="251661312" behindDoc="1" locked="0" layoutInCell="1" allowOverlap="1" wp14:anchorId="552685E2" wp14:editId="41EB0425">
            <wp:simplePos x="0" y="0"/>
            <wp:positionH relativeFrom="margin">
              <wp:posOffset>-366395</wp:posOffset>
            </wp:positionH>
            <wp:positionV relativeFrom="paragraph">
              <wp:posOffset>0</wp:posOffset>
            </wp:positionV>
            <wp:extent cx="6429375" cy="8941435"/>
            <wp:effectExtent l="0" t="0" r="9525" b="0"/>
            <wp:wrapTight wrapText="bothSides">
              <wp:wrapPolygon edited="0">
                <wp:start x="0" y="0"/>
                <wp:lineTo x="0" y="21537"/>
                <wp:lineTo x="21568" y="21537"/>
                <wp:lineTo x="2156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e_potential.jpg"/>
                    <pic:cNvPicPr/>
                  </pic:nvPicPr>
                  <pic:blipFill rotWithShape="1">
                    <a:blip r:embed="rId9">
                      <a:extLst>
                        <a:ext uri="{28A0092B-C50C-407E-A947-70E740481C1C}">
                          <a14:useLocalDpi xmlns:a14="http://schemas.microsoft.com/office/drawing/2010/main" val="0"/>
                        </a:ext>
                      </a:extLst>
                    </a:blip>
                    <a:srcRect t="4326" b="7748"/>
                    <a:stretch/>
                  </pic:blipFill>
                  <pic:spPr bwMode="auto">
                    <a:xfrm>
                      <a:off x="0" y="0"/>
                      <a:ext cx="6429375" cy="8941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1077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1BF84" w14:textId="77777777" w:rsidR="00F241D9" w:rsidRDefault="00F241D9">
      <w:r>
        <w:separator/>
      </w:r>
    </w:p>
  </w:endnote>
  <w:endnote w:type="continuationSeparator" w:id="0">
    <w:p w14:paraId="3EBCCD8A" w14:textId="77777777" w:rsidR="00F241D9" w:rsidRDefault="00F2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D565" w14:textId="77777777" w:rsidR="00F241D9" w:rsidRDefault="00F241D9">
      <w:r>
        <w:separator/>
      </w:r>
    </w:p>
  </w:footnote>
  <w:footnote w:type="continuationSeparator" w:id="0">
    <w:p w14:paraId="1302D70B" w14:textId="77777777" w:rsidR="00F241D9" w:rsidRDefault="00F241D9">
      <w:r>
        <w:continuationSeparator/>
      </w:r>
    </w:p>
  </w:footnote>
  <w:footnote w:id="1">
    <w:p w14:paraId="6B79B926" w14:textId="77777777" w:rsidR="003B0D1E" w:rsidRDefault="00D53E86" w:rsidP="002014D3">
      <w:r w:rsidRPr="00A115D2">
        <w:rPr>
          <w:rStyle w:val="Funotenzeichen"/>
        </w:rPr>
        <w:footnoteRef/>
      </w:r>
      <w:r w:rsidR="003B0D1E">
        <w:t xml:space="preserve"> Jungautorin</w:t>
      </w:r>
    </w:p>
    <w:p w14:paraId="37C0D014" w14:textId="77777777" w:rsidR="003B0D1E" w:rsidRDefault="003B0D1E" w:rsidP="002014D3">
      <w:proofErr w:type="spellStart"/>
      <w:r>
        <w:t>Inffeldgasse</w:t>
      </w:r>
      <w:proofErr w:type="spellEnd"/>
      <w:r>
        <w:t xml:space="preserve"> 18</w:t>
      </w:r>
    </w:p>
    <w:p w14:paraId="7AFB710B" w14:textId="77777777" w:rsidR="003B0D1E" w:rsidRDefault="003B0D1E" w:rsidP="002014D3">
      <w:r>
        <w:t>8010 Graz</w:t>
      </w:r>
    </w:p>
    <w:p w14:paraId="1B2CB4C6" w14:textId="77777777" w:rsidR="003B0D1E" w:rsidRDefault="003B0D1E" w:rsidP="002014D3">
      <w:r w:rsidRPr="003B0D1E">
        <w:t>+43 316 873 7909</w:t>
      </w:r>
    </w:p>
    <w:p w14:paraId="1D1FDA7C" w14:textId="28D12E15" w:rsidR="003B0D1E" w:rsidRDefault="003B0D1E" w:rsidP="002014D3">
      <w:r>
        <w:t>lia.gruber@</w:t>
      </w:r>
      <w:r w:rsidR="00F77E77">
        <w:t>tugraz</w:t>
      </w:r>
      <w:bookmarkStart w:id="0" w:name="_GoBack"/>
      <w:bookmarkEnd w:id="0"/>
      <w:r>
        <w:t>.com</w:t>
      </w:r>
      <w:r w:rsidR="00E520E6">
        <w:t xml:space="preserve"> </w:t>
      </w:r>
    </w:p>
    <w:p w14:paraId="6A0D969E" w14:textId="77777777" w:rsidR="00D53E86" w:rsidRPr="00FB69AE" w:rsidRDefault="003B0D1E" w:rsidP="002014D3">
      <w:r>
        <w:t>www.iee.tugraz.at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551F5"/>
    <w:rsid w:val="000746C7"/>
    <w:rsid w:val="001F2599"/>
    <w:rsid w:val="002014D3"/>
    <w:rsid w:val="00227125"/>
    <w:rsid w:val="00262FD5"/>
    <w:rsid w:val="002946B8"/>
    <w:rsid w:val="002A015E"/>
    <w:rsid w:val="00350F98"/>
    <w:rsid w:val="00367F49"/>
    <w:rsid w:val="00372E07"/>
    <w:rsid w:val="003B0D1E"/>
    <w:rsid w:val="003B676F"/>
    <w:rsid w:val="003C28FE"/>
    <w:rsid w:val="003D5A4B"/>
    <w:rsid w:val="004445EC"/>
    <w:rsid w:val="00483B87"/>
    <w:rsid w:val="004A61FD"/>
    <w:rsid w:val="0050759B"/>
    <w:rsid w:val="005510D5"/>
    <w:rsid w:val="005B1ADB"/>
    <w:rsid w:val="005E4D4F"/>
    <w:rsid w:val="005F175E"/>
    <w:rsid w:val="005F7F44"/>
    <w:rsid w:val="00620D3C"/>
    <w:rsid w:val="00662525"/>
    <w:rsid w:val="00664744"/>
    <w:rsid w:val="00692271"/>
    <w:rsid w:val="006F7290"/>
    <w:rsid w:val="00710775"/>
    <w:rsid w:val="007378C8"/>
    <w:rsid w:val="00741EC0"/>
    <w:rsid w:val="007A79EF"/>
    <w:rsid w:val="00803917"/>
    <w:rsid w:val="0081651C"/>
    <w:rsid w:val="00924BD3"/>
    <w:rsid w:val="009A1D8C"/>
    <w:rsid w:val="00A07737"/>
    <w:rsid w:val="00A156E4"/>
    <w:rsid w:val="00A6148D"/>
    <w:rsid w:val="00A66ADB"/>
    <w:rsid w:val="00B072F5"/>
    <w:rsid w:val="00BD4F74"/>
    <w:rsid w:val="00BF05FA"/>
    <w:rsid w:val="00C008E6"/>
    <w:rsid w:val="00C3559E"/>
    <w:rsid w:val="00CE1A70"/>
    <w:rsid w:val="00D3291E"/>
    <w:rsid w:val="00D53E86"/>
    <w:rsid w:val="00D736F8"/>
    <w:rsid w:val="00D9722B"/>
    <w:rsid w:val="00DD6E20"/>
    <w:rsid w:val="00DE328D"/>
    <w:rsid w:val="00E11286"/>
    <w:rsid w:val="00E33F4D"/>
    <w:rsid w:val="00E407C9"/>
    <w:rsid w:val="00E520E6"/>
    <w:rsid w:val="00EB01BC"/>
    <w:rsid w:val="00EC74C4"/>
    <w:rsid w:val="00EF39D3"/>
    <w:rsid w:val="00F0751D"/>
    <w:rsid w:val="00F241D9"/>
    <w:rsid w:val="00F359E1"/>
    <w:rsid w:val="00F77E77"/>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6EAC6"/>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Beschriftung">
    <w:name w:val="caption"/>
    <w:basedOn w:val="Standard"/>
    <w:next w:val="Standard"/>
    <w:uiPriority w:val="35"/>
    <w:unhideWhenUsed/>
    <w:qFormat/>
    <w:rsid w:val="0071077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E74A9-1828-4FBB-B41F-617664ED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4212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Gruber, Lia</cp:lastModifiedBy>
  <cp:revision>20</cp:revision>
  <dcterms:created xsi:type="dcterms:W3CDTF">2021-04-15T18:55:00Z</dcterms:created>
  <dcterms:modified xsi:type="dcterms:W3CDTF">2021-08-27T10:25:00Z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f8631da1-6227-3a68-bd70-244798975caa</vt:lpwstr>
  </property>
  <property fmtid="{D5CDD505-2E9C-101B-9397-08002B2CF9AE}" pid="24" name="Mendeley Citation Style_1">
    <vt:lpwstr>http://www.zotero.org/styles/ieee</vt:lpwstr>
  </property>
</Properties>
</file>