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7D99F" w14:textId="77777777" w:rsidR="00D92474" w:rsidRPr="00D92474" w:rsidRDefault="00D92474" w:rsidP="00D92474">
      <w:pPr>
        <w:pStyle w:val="AutorenOrganisation"/>
        <w:rPr>
          <w:b/>
          <w:snapToGrid w:val="0"/>
          <w:color w:val="auto"/>
          <w:spacing w:val="0"/>
          <w:kern w:val="28"/>
          <w:sz w:val="32"/>
          <w:szCs w:val="20"/>
          <w:lang w:val="de-DE" w:eastAsia="en-US"/>
        </w:rPr>
      </w:pPr>
      <w:proofErr w:type="spellStart"/>
      <w:r w:rsidRPr="00D92474">
        <w:rPr>
          <w:b/>
          <w:snapToGrid w:val="0"/>
          <w:color w:val="auto"/>
          <w:spacing w:val="0"/>
          <w:kern w:val="28"/>
          <w:sz w:val="32"/>
          <w:szCs w:val="20"/>
          <w:lang w:val="de-DE" w:eastAsia="en-US"/>
        </w:rPr>
        <w:t>Locational</w:t>
      </w:r>
      <w:proofErr w:type="spellEnd"/>
      <w:r w:rsidRPr="00D92474">
        <w:rPr>
          <w:b/>
          <w:snapToGrid w:val="0"/>
          <w:color w:val="auto"/>
          <w:spacing w:val="0"/>
          <w:kern w:val="28"/>
          <w:sz w:val="32"/>
          <w:szCs w:val="20"/>
          <w:lang w:val="de-DE" w:eastAsia="en-US"/>
        </w:rPr>
        <w:t xml:space="preserve"> </w:t>
      </w:r>
      <w:proofErr w:type="spellStart"/>
      <w:r w:rsidRPr="00D92474">
        <w:rPr>
          <w:b/>
          <w:snapToGrid w:val="0"/>
          <w:color w:val="auto"/>
          <w:spacing w:val="0"/>
          <w:kern w:val="28"/>
          <w:sz w:val="32"/>
          <w:szCs w:val="20"/>
          <w:lang w:val="de-DE" w:eastAsia="en-US"/>
        </w:rPr>
        <w:t>signals</w:t>
      </w:r>
      <w:proofErr w:type="spellEnd"/>
      <w:r w:rsidRPr="00D92474">
        <w:rPr>
          <w:b/>
          <w:snapToGrid w:val="0"/>
          <w:color w:val="auto"/>
          <w:spacing w:val="0"/>
          <w:kern w:val="28"/>
          <w:sz w:val="32"/>
          <w:szCs w:val="20"/>
          <w:lang w:val="de-DE" w:eastAsia="en-US"/>
        </w:rPr>
        <w:t xml:space="preserve"> in zonal </w:t>
      </w:r>
      <w:proofErr w:type="spellStart"/>
      <w:r w:rsidRPr="00D92474">
        <w:rPr>
          <w:b/>
          <w:snapToGrid w:val="0"/>
          <w:color w:val="auto"/>
          <w:spacing w:val="0"/>
          <w:kern w:val="28"/>
          <w:sz w:val="32"/>
          <w:szCs w:val="20"/>
          <w:lang w:val="de-DE" w:eastAsia="en-US"/>
        </w:rPr>
        <w:t>electricity</w:t>
      </w:r>
      <w:proofErr w:type="spellEnd"/>
      <w:r w:rsidRPr="00D92474">
        <w:rPr>
          <w:b/>
          <w:snapToGrid w:val="0"/>
          <w:color w:val="auto"/>
          <w:spacing w:val="0"/>
          <w:kern w:val="28"/>
          <w:sz w:val="32"/>
          <w:szCs w:val="20"/>
          <w:lang w:val="de-DE" w:eastAsia="en-US"/>
        </w:rPr>
        <w:t xml:space="preserve"> </w:t>
      </w:r>
      <w:proofErr w:type="spellStart"/>
      <w:r w:rsidRPr="00D92474">
        <w:rPr>
          <w:b/>
          <w:snapToGrid w:val="0"/>
          <w:color w:val="auto"/>
          <w:spacing w:val="0"/>
          <w:kern w:val="28"/>
          <w:sz w:val="32"/>
          <w:szCs w:val="20"/>
          <w:lang w:val="de-DE" w:eastAsia="en-US"/>
        </w:rPr>
        <w:t>markets</w:t>
      </w:r>
      <w:proofErr w:type="spellEnd"/>
      <w:r w:rsidRPr="00D92474">
        <w:rPr>
          <w:b/>
          <w:snapToGrid w:val="0"/>
          <w:color w:val="auto"/>
          <w:spacing w:val="0"/>
          <w:kern w:val="28"/>
          <w:sz w:val="32"/>
          <w:szCs w:val="20"/>
          <w:lang w:val="de-DE" w:eastAsia="en-US"/>
        </w:rPr>
        <w:t xml:space="preserve"> </w:t>
      </w:r>
    </w:p>
    <w:p w14:paraId="41A18BD6" w14:textId="5F1F9718" w:rsidR="00D92474" w:rsidRDefault="00D92474" w:rsidP="00D92474">
      <w:pPr>
        <w:pStyle w:val="AutorenOrganisation"/>
        <w:rPr>
          <w:bCs/>
          <w:snapToGrid w:val="0"/>
          <w:color w:val="auto"/>
          <w:spacing w:val="0"/>
          <w:kern w:val="28"/>
          <w:szCs w:val="16"/>
          <w:lang w:val="de-DE" w:eastAsia="en-US"/>
        </w:rPr>
      </w:pPr>
      <w:r w:rsidRPr="00D92474">
        <w:rPr>
          <w:bCs/>
          <w:snapToGrid w:val="0"/>
          <w:color w:val="auto"/>
          <w:spacing w:val="0"/>
          <w:kern w:val="28"/>
          <w:sz w:val="32"/>
          <w:szCs w:val="20"/>
          <w:lang w:val="de-DE" w:eastAsia="en-US"/>
        </w:rPr>
        <w:t xml:space="preserve">A </w:t>
      </w:r>
      <w:proofErr w:type="spellStart"/>
      <w:r w:rsidRPr="00DA22A0">
        <w:rPr>
          <w:bCs/>
          <w:snapToGrid w:val="0"/>
          <w:color w:val="auto"/>
          <w:spacing w:val="0"/>
          <w:kern w:val="28"/>
          <w:szCs w:val="16"/>
          <w:lang w:val="de-DE" w:eastAsia="en-US"/>
        </w:rPr>
        <w:t>bilevel</w:t>
      </w:r>
      <w:proofErr w:type="spellEnd"/>
      <w:r w:rsidRPr="00DA22A0">
        <w:rPr>
          <w:bCs/>
          <w:snapToGrid w:val="0"/>
          <w:color w:val="auto"/>
          <w:spacing w:val="0"/>
          <w:kern w:val="28"/>
          <w:szCs w:val="16"/>
          <w:lang w:val="de-DE" w:eastAsia="en-US"/>
        </w:rPr>
        <w:t xml:space="preserve"> </w:t>
      </w:r>
      <w:proofErr w:type="spellStart"/>
      <w:r w:rsidRPr="00DA22A0">
        <w:rPr>
          <w:bCs/>
          <w:snapToGrid w:val="0"/>
          <w:color w:val="auto"/>
          <w:spacing w:val="0"/>
          <w:kern w:val="28"/>
          <w:szCs w:val="16"/>
          <w:lang w:val="de-DE" w:eastAsia="en-US"/>
        </w:rPr>
        <w:t>model</w:t>
      </w:r>
      <w:proofErr w:type="spellEnd"/>
      <w:r w:rsidRPr="00DA22A0">
        <w:rPr>
          <w:bCs/>
          <w:snapToGrid w:val="0"/>
          <w:color w:val="auto"/>
          <w:spacing w:val="0"/>
          <w:kern w:val="28"/>
          <w:szCs w:val="16"/>
          <w:lang w:val="de-DE" w:eastAsia="en-US"/>
        </w:rPr>
        <w:t xml:space="preserve"> </w:t>
      </w:r>
      <w:proofErr w:type="spellStart"/>
      <w:r w:rsidRPr="00DA22A0">
        <w:rPr>
          <w:bCs/>
          <w:snapToGrid w:val="0"/>
          <w:color w:val="auto"/>
          <w:spacing w:val="0"/>
          <w:kern w:val="28"/>
          <w:szCs w:val="16"/>
          <w:lang w:val="de-DE" w:eastAsia="en-US"/>
        </w:rPr>
        <w:t>of</w:t>
      </w:r>
      <w:proofErr w:type="spellEnd"/>
      <w:r w:rsidRPr="00DA22A0">
        <w:rPr>
          <w:bCs/>
          <w:snapToGrid w:val="0"/>
          <w:color w:val="auto"/>
          <w:spacing w:val="0"/>
          <w:kern w:val="28"/>
          <w:szCs w:val="16"/>
          <w:lang w:val="de-DE" w:eastAsia="en-US"/>
        </w:rPr>
        <w:t xml:space="preserve"> </w:t>
      </w:r>
      <w:proofErr w:type="spellStart"/>
      <w:r w:rsidRPr="00DA22A0">
        <w:rPr>
          <w:bCs/>
          <w:snapToGrid w:val="0"/>
          <w:color w:val="auto"/>
          <w:spacing w:val="0"/>
          <w:kern w:val="28"/>
          <w:szCs w:val="16"/>
          <w:lang w:val="de-DE" w:eastAsia="en-US"/>
        </w:rPr>
        <w:t>the</w:t>
      </w:r>
      <w:proofErr w:type="spellEnd"/>
      <w:r w:rsidRPr="00DA22A0">
        <w:rPr>
          <w:bCs/>
          <w:snapToGrid w:val="0"/>
          <w:color w:val="auto"/>
          <w:spacing w:val="0"/>
          <w:kern w:val="28"/>
          <w:szCs w:val="16"/>
          <w:lang w:val="de-DE" w:eastAsia="en-US"/>
        </w:rPr>
        <w:t xml:space="preserve"> </w:t>
      </w:r>
      <w:proofErr w:type="spellStart"/>
      <w:r w:rsidRPr="00DA22A0">
        <w:rPr>
          <w:bCs/>
          <w:snapToGrid w:val="0"/>
          <w:color w:val="auto"/>
          <w:spacing w:val="0"/>
          <w:kern w:val="28"/>
          <w:szCs w:val="16"/>
          <w:lang w:val="de-DE" w:eastAsia="en-US"/>
        </w:rPr>
        <w:t>effect</w:t>
      </w:r>
      <w:proofErr w:type="spellEnd"/>
      <w:r w:rsidRPr="00DA22A0">
        <w:rPr>
          <w:bCs/>
          <w:snapToGrid w:val="0"/>
          <w:color w:val="auto"/>
          <w:spacing w:val="0"/>
          <w:kern w:val="28"/>
          <w:szCs w:val="16"/>
          <w:lang w:val="de-DE" w:eastAsia="en-US"/>
        </w:rPr>
        <w:t xml:space="preserve"> </w:t>
      </w:r>
      <w:proofErr w:type="spellStart"/>
      <w:r w:rsidRPr="00DA22A0">
        <w:rPr>
          <w:bCs/>
          <w:snapToGrid w:val="0"/>
          <w:color w:val="auto"/>
          <w:spacing w:val="0"/>
          <w:kern w:val="28"/>
          <w:szCs w:val="16"/>
          <w:lang w:val="de-DE" w:eastAsia="en-US"/>
        </w:rPr>
        <w:t>of</w:t>
      </w:r>
      <w:proofErr w:type="spellEnd"/>
      <w:r w:rsidRPr="00DA22A0">
        <w:rPr>
          <w:bCs/>
          <w:snapToGrid w:val="0"/>
          <w:color w:val="auto"/>
          <w:spacing w:val="0"/>
          <w:kern w:val="28"/>
          <w:szCs w:val="16"/>
          <w:lang w:val="de-DE" w:eastAsia="en-US"/>
        </w:rPr>
        <w:t xml:space="preserve"> </w:t>
      </w:r>
      <w:proofErr w:type="spellStart"/>
      <w:r w:rsidRPr="00DA22A0">
        <w:rPr>
          <w:bCs/>
          <w:snapToGrid w:val="0"/>
          <w:color w:val="auto"/>
          <w:spacing w:val="0"/>
          <w:kern w:val="28"/>
          <w:szCs w:val="16"/>
          <w:lang w:val="de-DE" w:eastAsia="en-US"/>
        </w:rPr>
        <w:t>location-specific</w:t>
      </w:r>
      <w:proofErr w:type="spellEnd"/>
      <w:r w:rsidRPr="00DA22A0">
        <w:rPr>
          <w:bCs/>
          <w:snapToGrid w:val="0"/>
          <w:color w:val="auto"/>
          <w:spacing w:val="0"/>
          <w:kern w:val="28"/>
          <w:szCs w:val="16"/>
          <w:lang w:val="de-DE" w:eastAsia="en-US"/>
        </w:rPr>
        <w:t xml:space="preserve"> network </w:t>
      </w:r>
      <w:proofErr w:type="spellStart"/>
      <w:r w:rsidRPr="00DA22A0">
        <w:rPr>
          <w:bCs/>
          <w:snapToGrid w:val="0"/>
          <w:color w:val="auto"/>
          <w:spacing w:val="0"/>
          <w:kern w:val="28"/>
          <w:szCs w:val="16"/>
          <w:lang w:val="de-DE" w:eastAsia="en-US"/>
        </w:rPr>
        <w:t>charges</w:t>
      </w:r>
      <w:proofErr w:type="spellEnd"/>
      <w:r w:rsidRPr="00DA22A0">
        <w:rPr>
          <w:bCs/>
          <w:snapToGrid w:val="0"/>
          <w:color w:val="auto"/>
          <w:spacing w:val="0"/>
          <w:kern w:val="28"/>
          <w:szCs w:val="16"/>
          <w:lang w:val="de-DE" w:eastAsia="en-US"/>
        </w:rPr>
        <w:t xml:space="preserve"> on </w:t>
      </w:r>
      <w:proofErr w:type="spellStart"/>
      <w:r w:rsidRPr="00DA22A0">
        <w:rPr>
          <w:bCs/>
          <w:snapToGrid w:val="0"/>
          <w:color w:val="auto"/>
          <w:spacing w:val="0"/>
          <w:kern w:val="28"/>
          <w:szCs w:val="16"/>
          <w:lang w:val="de-DE" w:eastAsia="en-US"/>
        </w:rPr>
        <w:t>generation</w:t>
      </w:r>
      <w:proofErr w:type="spellEnd"/>
      <w:r w:rsidRPr="00DA22A0">
        <w:rPr>
          <w:bCs/>
          <w:snapToGrid w:val="0"/>
          <w:color w:val="auto"/>
          <w:spacing w:val="0"/>
          <w:kern w:val="28"/>
          <w:szCs w:val="16"/>
          <w:lang w:val="de-DE" w:eastAsia="en-US"/>
        </w:rPr>
        <w:t xml:space="preserve"> </w:t>
      </w:r>
      <w:proofErr w:type="spellStart"/>
      <w:r w:rsidRPr="00DA22A0">
        <w:rPr>
          <w:bCs/>
          <w:snapToGrid w:val="0"/>
          <w:color w:val="auto"/>
          <w:spacing w:val="0"/>
          <w:kern w:val="28"/>
          <w:szCs w:val="16"/>
          <w:lang w:val="de-DE" w:eastAsia="en-US"/>
        </w:rPr>
        <w:t>investment</w:t>
      </w:r>
      <w:proofErr w:type="spellEnd"/>
    </w:p>
    <w:p w14:paraId="59F46CE0" w14:textId="77777777" w:rsidR="00DA22A0" w:rsidRPr="00DA22A0" w:rsidRDefault="00DA22A0" w:rsidP="00D92474">
      <w:pPr>
        <w:pStyle w:val="AutorenOrganisation"/>
        <w:rPr>
          <w:bCs/>
          <w:snapToGrid w:val="0"/>
          <w:color w:val="auto"/>
          <w:spacing w:val="0"/>
          <w:kern w:val="28"/>
          <w:sz w:val="20"/>
          <w:szCs w:val="12"/>
          <w:lang w:val="de-DE" w:eastAsia="en-US"/>
        </w:rPr>
      </w:pPr>
    </w:p>
    <w:p w14:paraId="5DD02E63" w14:textId="77777777" w:rsidR="00D92474" w:rsidRDefault="00D92474" w:rsidP="00A156E4">
      <w:pPr>
        <w:pStyle w:val="AutorenOrganisation"/>
      </w:pPr>
      <w:r w:rsidRPr="00D92474">
        <w:t>Integrierte Netze der Zukunft</w:t>
      </w:r>
    </w:p>
    <w:p w14:paraId="143AA3E6" w14:textId="3E60B36F" w:rsidR="005E4D4F" w:rsidRPr="005E4D4F" w:rsidRDefault="00D92474" w:rsidP="00A156E4">
      <w:pPr>
        <w:pStyle w:val="AutorenOrganisation"/>
      </w:pPr>
      <w:r>
        <w:t>Anselm EICKE</w:t>
      </w:r>
      <w:r w:rsidR="005E4D4F" w:rsidRPr="00010E92">
        <w:rPr>
          <w:vertAlign w:val="superscript"/>
        </w:rPr>
        <w:footnoteReference w:id="1"/>
      </w:r>
    </w:p>
    <w:p w14:paraId="28AE7AE9" w14:textId="6CCC8227" w:rsidR="005E4D4F" w:rsidRDefault="00D92474" w:rsidP="005E4D4F">
      <w:pPr>
        <w:pStyle w:val="AutorenOrganisation"/>
      </w:pPr>
      <w:r>
        <w:t>Hertie School</w:t>
      </w:r>
    </w:p>
    <w:p w14:paraId="48030EDC" w14:textId="77777777" w:rsidR="00D92474" w:rsidRPr="005E4D4F" w:rsidRDefault="00D92474" w:rsidP="00227125"/>
    <w:p w14:paraId="32D6E0F3" w14:textId="44E39BD2" w:rsidR="00D92474" w:rsidRPr="00D92474" w:rsidRDefault="00D92474" w:rsidP="00D92474">
      <w:pPr>
        <w:pStyle w:val="Literatur"/>
        <w:rPr>
          <w:b/>
          <w:bCs/>
          <w:lang w:val="en-US"/>
        </w:rPr>
      </w:pPr>
      <w:r w:rsidRPr="00D92474">
        <w:rPr>
          <w:b/>
          <w:bCs/>
          <w:lang w:val="en-US"/>
        </w:rPr>
        <w:t>Motivation an</w:t>
      </w:r>
      <w:r>
        <w:rPr>
          <w:b/>
          <w:bCs/>
          <w:lang w:val="en-US"/>
        </w:rPr>
        <w:t>d</w:t>
      </w:r>
      <w:r w:rsidRPr="00D92474">
        <w:rPr>
          <w:b/>
          <w:bCs/>
          <w:lang w:val="en-US"/>
        </w:rPr>
        <w:t xml:space="preserve"> key research question</w:t>
      </w:r>
    </w:p>
    <w:p w14:paraId="789276AC" w14:textId="5289DF20" w:rsidR="00D92474" w:rsidRPr="00D92474" w:rsidRDefault="00D92474" w:rsidP="00D92474">
      <w:pPr>
        <w:pStyle w:val="Literatur"/>
        <w:ind w:left="0" w:firstLine="0"/>
        <w:rPr>
          <w:lang w:val="en-US"/>
        </w:rPr>
      </w:pPr>
      <w:r w:rsidRPr="00D92474">
        <w:rPr>
          <w:lang w:val="en-US"/>
        </w:rPr>
        <w:t xml:space="preserve">The cost-optimal distribution of power generation entails a tradeoff between the cost of generation and the network costs. However, investors rarely consider the effect of their siting decisions on infrastructure requirements in zonal power markets. </w:t>
      </w:r>
      <w:r>
        <w:rPr>
          <w:lang w:val="en-US"/>
        </w:rPr>
        <w:t xml:space="preserve">Locational signals </w:t>
      </w:r>
      <w:r w:rsidRPr="00D92474">
        <w:rPr>
          <w:lang w:val="en-US"/>
        </w:rPr>
        <w:t xml:space="preserve">that provide (dis-) incentives to invest in certain regions by reflecting the resulting network </w:t>
      </w:r>
      <w:r>
        <w:rPr>
          <w:lang w:val="en-US"/>
        </w:rPr>
        <w:t>may be a solution</w:t>
      </w:r>
      <w:r w:rsidRPr="00D92474">
        <w:rPr>
          <w:lang w:val="en-US"/>
        </w:rPr>
        <w:t xml:space="preserve">. In practice, such locational signals come in the form of grid connection or grid usage charges or are built into capacity mechanisms and/or renewable support schemes (Eicke et al., 2020). </w:t>
      </w:r>
      <w:r>
        <w:rPr>
          <w:lang w:val="en-US"/>
        </w:rPr>
        <w:t xml:space="preserve">In this contribution, I present a methodology to determine locational signals </w:t>
      </w:r>
      <w:r w:rsidRPr="00D92474">
        <w:rPr>
          <w:lang w:val="en-US"/>
        </w:rPr>
        <w:t>that minimize</w:t>
      </w:r>
      <w:r>
        <w:rPr>
          <w:lang w:val="en-US"/>
        </w:rPr>
        <w:t xml:space="preserve"> </w:t>
      </w:r>
      <w:r w:rsidRPr="00D92474">
        <w:rPr>
          <w:lang w:val="en-US"/>
        </w:rPr>
        <w:t xml:space="preserve">the overall system cost. Applying </w:t>
      </w:r>
      <w:r w:rsidR="00B77991">
        <w:rPr>
          <w:lang w:val="en-US"/>
        </w:rPr>
        <w:t xml:space="preserve">it </w:t>
      </w:r>
      <w:r w:rsidRPr="00D92474">
        <w:rPr>
          <w:lang w:val="en-US"/>
        </w:rPr>
        <w:t>to a</w:t>
      </w:r>
      <w:r w:rsidR="00B77991">
        <w:rPr>
          <w:lang w:val="en-US"/>
        </w:rPr>
        <w:t>n exemplary</w:t>
      </w:r>
      <w:r w:rsidRPr="00D92474">
        <w:rPr>
          <w:lang w:val="en-US"/>
        </w:rPr>
        <w:t xml:space="preserve"> system reveals fundamental properties of locational signals and their </w:t>
      </w:r>
      <w:r w:rsidR="00B77991">
        <w:rPr>
          <w:lang w:val="en-US"/>
        </w:rPr>
        <w:t xml:space="preserve">effect </w:t>
      </w:r>
      <w:r w:rsidRPr="00D92474">
        <w:rPr>
          <w:lang w:val="en-US"/>
        </w:rPr>
        <w:t xml:space="preserve">on </w:t>
      </w:r>
      <w:r w:rsidR="00B77991">
        <w:rPr>
          <w:lang w:val="en-US"/>
        </w:rPr>
        <w:t>welfare</w:t>
      </w:r>
      <w:r w:rsidRPr="00D92474">
        <w:rPr>
          <w:lang w:val="en-US"/>
        </w:rPr>
        <w:t xml:space="preserve">. </w:t>
      </w:r>
    </w:p>
    <w:p w14:paraId="6E3073CA" w14:textId="77777777" w:rsidR="00D92474" w:rsidRPr="00D92474" w:rsidRDefault="00D92474" w:rsidP="00D92474">
      <w:pPr>
        <w:pStyle w:val="Literatur"/>
        <w:rPr>
          <w:lang w:val="en-US"/>
        </w:rPr>
      </w:pPr>
    </w:p>
    <w:p w14:paraId="25DFA5E3" w14:textId="77777777" w:rsidR="00D92474" w:rsidRPr="00D92474" w:rsidRDefault="00D92474" w:rsidP="00D92474">
      <w:pPr>
        <w:pStyle w:val="Literatur"/>
        <w:rPr>
          <w:b/>
          <w:bCs/>
          <w:lang w:val="en-US"/>
        </w:rPr>
      </w:pPr>
      <w:r w:rsidRPr="00D92474">
        <w:rPr>
          <w:b/>
          <w:bCs/>
          <w:lang w:val="en-US"/>
        </w:rPr>
        <w:t>Methods</w:t>
      </w:r>
    </w:p>
    <w:p w14:paraId="6C50602C" w14:textId="6955A659" w:rsidR="00D92474" w:rsidRPr="00D92474" w:rsidRDefault="00D92474" w:rsidP="00B77991">
      <w:pPr>
        <w:pStyle w:val="Literatur"/>
        <w:ind w:left="0" w:firstLine="0"/>
        <w:rPr>
          <w:lang w:val="en-US"/>
        </w:rPr>
      </w:pPr>
      <w:r w:rsidRPr="00D92474">
        <w:rPr>
          <w:lang w:val="en-US"/>
        </w:rPr>
        <w:t xml:space="preserve">To determine the cost-optimal distribution of generation in a zonal power market, I </w:t>
      </w:r>
      <w:r w:rsidR="00B77991">
        <w:rPr>
          <w:lang w:val="en-US"/>
        </w:rPr>
        <w:t xml:space="preserve">apply a game theoretical approach to </w:t>
      </w:r>
      <w:r w:rsidR="00B77991" w:rsidRPr="00D92474">
        <w:rPr>
          <w:lang w:val="en-US"/>
        </w:rPr>
        <w:t>analyze</w:t>
      </w:r>
      <w:r w:rsidRPr="00D92474">
        <w:rPr>
          <w:lang w:val="en-US"/>
        </w:rPr>
        <w:t xml:space="preserve"> the</w:t>
      </w:r>
      <w:r w:rsidRPr="00D92474">
        <w:rPr>
          <w:lang w:val="en-US"/>
        </w:rPr>
        <w:t xml:space="preserve"> </w:t>
      </w:r>
      <w:r w:rsidRPr="00D92474">
        <w:rPr>
          <w:lang w:val="en-US"/>
        </w:rPr>
        <w:t>interaction between a regulator and a competitive electricity market. In the strategic game, the regulator first chooses the level of a locational signal that leads to the lowest system costs, includ</w:t>
      </w:r>
      <w:r w:rsidR="00B77991">
        <w:rPr>
          <w:lang w:val="en-US"/>
        </w:rPr>
        <w:t>ing</w:t>
      </w:r>
      <w:r w:rsidRPr="00D92474">
        <w:rPr>
          <w:lang w:val="en-US"/>
        </w:rPr>
        <w:t xml:space="preserve"> generation, investment</w:t>
      </w:r>
      <w:r w:rsidR="00B77991">
        <w:rPr>
          <w:lang w:val="en-US"/>
        </w:rPr>
        <w:t>,</w:t>
      </w:r>
      <w:r w:rsidRPr="00D92474">
        <w:rPr>
          <w:lang w:val="en-US"/>
        </w:rPr>
        <w:t xml:space="preserve"> and network costs. In a second step, generators decide on the investment and the dispatch of power generation</w:t>
      </w:r>
      <w:r w:rsidR="00B77991">
        <w:rPr>
          <w:lang w:val="en-US"/>
        </w:rPr>
        <w:t>,</w:t>
      </w:r>
      <w:r w:rsidRPr="00D92474">
        <w:rPr>
          <w:lang w:val="en-US"/>
        </w:rPr>
        <w:t xml:space="preserve"> while accounting for the locational instrument and the price signals </w:t>
      </w:r>
      <w:r w:rsidR="00B77991">
        <w:rPr>
          <w:lang w:val="en-US"/>
        </w:rPr>
        <w:t xml:space="preserve">of </w:t>
      </w:r>
      <w:r w:rsidRPr="00D92474">
        <w:rPr>
          <w:lang w:val="en-US"/>
        </w:rPr>
        <w:t xml:space="preserve">the zonal power market. Because the regulator (leader) anticipates the response of the generators (follower), I model this interaction as a Stackelberg game (Figure 1). Implemented as an Equilibrium Problem with Equilibrium Constraints (MPEC), this formulation permits to calculate the locational signal that maximizes welfare in a competitive zonal electricity market. A feature of this approach is that the regulator accounts for the network topology, while the participants in the zonal electricity market do not. This stands in contrast with most other system models that are either zonal or nodal on all levels. I apply </w:t>
      </w:r>
      <w:r w:rsidR="00B77991">
        <w:rPr>
          <w:lang w:val="en-US"/>
        </w:rPr>
        <w:t>the model</w:t>
      </w:r>
      <w:r w:rsidRPr="00D92474">
        <w:rPr>
          <w:lang w:val="en-US"/>
        </w:rPr>
        <w:t xml:space="preserve"> to an exemplary power system with </w:t>
      </w:r>
      <w:r w:rsidR="00B77991">
        <w:rPr>
          <w:lang w:val="en-US"/>
        </w:rPr>
        <w:t xml:space="preserve">four technologies and </w:t>
      </w:r>
      <w:r w:rsidRPr="00D92474">
        <w:rPr>
          <w:lang w:val="en-US"/>
        </w:rPr>
        <w:t>two locations within a zonal market</w:t>
      </w:r>
      <w:r w:rsidR="00DA22A0">
        <w:rPr>
          <w:lang w:val="en-US"/>
        </w:rPr>
        <w:t xml:space="preserve"> and</w:t>
      </w:r>
      <w:r w:rsidR="00B77991">
        <w:rPr>
          <w:lang w:val="en-US"/>
        </w:rPr>
        <w:t xml:space="preserve"> compare the results with </w:t>
      </w:r>
      <w:r w:rsidRPr="00D92474">
        <w:rPr>
          <w:lang w:val="en-US"/>
        </w:rPr>
        <w:t xml:space="preserve">two reference scenarios: i) a uniform electricity market without additional locational signals, and ii) a nodal power market. </w:t>
      </w:r>
    </w:p>
    <w:p w14:paraId="603BEA9E" w14:textId="77777777" w:rsidR="00D92474" w:rsidRPr="00D92474" w:rsidRDefault="00D92474" w:rsidP="00D92474">
      <w:pPr>
        <w:pStyle w:val="Literatur"/>
        <w:rPr>
          <w:b/>
          <w:bCs/>
          <w:lang w:val="en-US"/>
        </w:rPr>
      </w:pPr>
    </w:p>
    <w:p w14:paraId="6286587D" w14:textId="33BF170A" w:rsidR="00D92474" w:rsidRPr="00D92474" w:rsidRDefault="00D92474" w:rsidP="00D92474">
      <w:pPr>
        <w:pStyle w:val="Literatur"/>
        <w:rPr>
          <w:b/>
          <w:bCs/>
          <w:lang w:val="en-US"/>
        </w:rPr>
      </w:pPr>
      <w:r w:rsidRPr="00D92474">
        <w:rPr>
          <w:b/>
          <w:bCs/>
          <w:lang w:val="en-US"/>
        </w:rPr>
        <w:t>Results</w:t>
      </w:r>
      <w:r>
        <w:rPr>
          <w:b/>
          <w:bCs/>
          <w:lang w:val="en-US"/>
        </w:rPr>
        <w:t xml:space="preserve"> and Conclusions</w:t>
      </w:r>
    </w:p>
    <w:p w14:paraId="306B327B" w14:textId="5A205F25" w:rsidR="00B77991" w:rsidRPr="00D92474" w:rsidRDefault="00D92474" w:rsidP="00B77991">
      <w:pPr>
        <w:pStyle w:val="Literatur"/>
        <w:ind w:left="0" w:firstLine="0"/>
        <w:rPr>
          <w:lang w:val="en-US"/>
        </w:rPr>
      </w:pPr>
      <w:r w:rsidRPr="00D92474">
        <w:rPr>
          <w:lang w:val="en-US"/>
        </w:rPr>
        <w:t xml:space="preserve">The comparison of the three </w:t>
      </w:r>
      <w:r w:rsidR="00B77991" w:rsidRPr="00D92474">
        <w:rPr>
          <w:lang w:val="en-US"/>
        </w:rPr>
        <w:t>analyzed</w:t>
      </w:r>
      <w:r w:rsidRPr="00D92474">
        <w:rPr>
          <w:lang w:val="en-US"/>
        </w:rPr>
        <w:t xml:space="preserve"> scenarios </w:t>
      </w:r>
      <w:r w:rsidR="00B77991">
        <w:rPr>
          <w:lang w:val="en-US"/>
        </w:rPr>
        <w:t>reveals</w:t>
      </w:r>
      <w:r w:rsidRPr="00D92474">
        <w:rPr>
          <w:lang w:val="en-US"/>
        </w:rPr>
        <w:t xml:space="preserve"> </w:t>
      </w:r>
      <w:r w:rsidR="00B77991">
        <w:rPr>
          <w:lang w:val="en-US"/>
        </w:rPr>
        <w:t xml:space="preserve">the potential of </w:t>
      </w:r>
      <w:r w:rsidRPr="00D92474">
        <w:rPr>
          <w:lang w:val="en-US"/>
        </w:rPr>
        <w:t xml:space="preserve">significant welfare gains of locational signals in a zonal electricity market. </w:t>
      </w:r>
      <w:r w:rsidR="00B77991">
        <w:rPr>
          <w:lang w:val="en-US"/>
        </w:rPr>
        <w:t>T</w:t>
      </w:r>
      <w:r w:rsidR="00B77991" w:rsidRPr="00D92474">
        <w:rPr>
          <w:lang w:val="en-US"/>
        </w:rPr>
        <w:t>hrough a relocation of generation</w:t>
      </w:r>
      <w:r w:rsidR="00B77991">
        <w:rPr>
          <w:lang w:val="en-US"/>
        </w:rPr>
        <w:t>, locational instruments can</w:t>
      </w:r>
      <w:r w:rsidR="00B77991" w:rsidRPr="00D92474">
        <w:rPr>
          <w:lang w:val="en-US"/>
        </w:rPr>
        <w:t xml:space="preserve"> significant</w:t>
      </w:r>
      <w:r w:rsidR="00B77991">
        <w:rPr>
          <w:lang w:val="en-US"/>
        </w:rPr>
        <w:t>ly</w:t>
      </w:r>
      <w:r w:rsidR="00B77991" w:rsidRPr="00D92474">
        <w:rPr>
          <w:lang w:val="en-US"/>
        </w:rPr>
        <w:t xml:space="preserve"> </w:t>
      </w:r>
      <w:r w:rsidR="00B77991">
        <w:rPr>
          <w:lang w:val="en-US"/>
        </w:rPr>
        <w:t>reduce network costs</w:t>
      </w:r>
      <w:r w:rsidR="00B77991" w:rsidRPr="00D92474">
        <w:rPr>
          <w:lang w:val="en-US"/>
        </w:rPr>
        <w:t xml:space="preserve">. </w:t>
      </w:r>
      <w:r w:rsidR="00B77991">
        <w:rPr>
          <w:lang w:val="en-US"/>
        </w:rPr>
        <w:t>T</w:t>
      </w:r>
      <w:r w:rsidR="00B77991" w:rsidRPr="00D92474">
        <w:rPr>
          <w:lang w:val="en-US"/>
        </w:rPr>
        <w:t xml:space="preserve">he </w:t>
      </w:r>
      <w:r w:rsidR="00B77991">
        <w:rPr>
          <w:lang w:val="en-US"/>
        </w:rPr>
        <w:t xml:space="preserve">findings </w:t>
      </w:r>
      <w:r w:rsidR="00B77991" w:rsidRPr="00D92474">
        <w:rPr>
          <w:lang w:val="en-US"/>
        </w:rPr>
        <w:t>show an upper bound of the potential of locational instruments</w:t>
      </w:r>
      <w:r w:rsidR="00B77991">
        <w:rPr>
          <w:lang w:val="en-US"/>
        </w:rPr>
        <w:t xml:space="preserve"> because </w:t>
      </w:r>
      <w:r w:rsidR="00B77991" w:rsidRPr="00D92474">
        <w:rPr>
          <w:lang w:val="en-US"/>
        </w:rPr>
        <w:t xml:space="preserve">such instruments are regulatorily determined </w:t>
      </w:r>
      <w:r w:rsidR="00B77991">
        <w:rPr>
          <w:lang w:val="en-US"/>
        </w:rPr>
        <w:t xml:space="preserve">and </w:t>
      </w:r>
      <w:r w:rsidR="00B77991" w:rsidRPr="00D92474">
        <w:rPr>
          <w:lang w:val="en-US"/>
        </w:rPr>
        <w:t>therefore sensitive to adequate input data and prone to political influence. In practice, the benefit might be below the presented estimates but are most likely to outperform a setting without locational signals.</w:t>
      </w:r>
    </w:p>
    <w:p w14:paraId="56FDB1D0" w14:textId="46AEC1A3" w:rsidR="00D92474" w:rsidRPr="00D92474" w:rsidRDefault="00B77991" w:rsidP="00D92474">
      <w:pPr>
        <w:pStyle w:val="Literatur"/>
        <w:ind w:left="0" w:firstLine="0"/>
        <w:rPr>
          <w:lang w:val="en-US"/>
        </w:rPr>
      </w:pPr>
      <w:r>
        <w:rPr>
          <w:lang w:val="en-US"/>
        </w:rPr>
        <w:t xml:space="preserve">While </w:t>
      </w:r>
      <w:r w:rsidR="00D92474" w:rsidRPr="00D92474">
        <w:rPr>
          <w:lang w:val="en-US"/>
        </w:rPr>
        <w:t xml:space="preserve">locational signals </w:t>
      </w:r>
      <w:r w:rsidR="00DA22A0">
        <w:rPr>
          <w:lang w:val="en-US"/>
        </w:rPr>
        <w:t xml:space="preserve">may provide investment incentives, they </w:t>
      </w:r>
      <w:r w:rsidRPr="00D92474">
        <w:rPr>
          <w:lang w:val="en-US"/>
        </w:rPr>
        <w:t>cannot</w:t>
      </w:r>
      <w:r w:rsidR="00D92474" w:rsidRPr="00D92474">
        <w:rPr>
          <w:lang w:val="en-US"/>
        </w:rPr>
        <w:t xml:space="preserve"> compensate for the missing dispatch incentives and the lack of local incentives for demand flexibility </w:t>
      </w:r>
      <w:r>
        <w:rPr>
          <w:lang w:val="en-US"/>
        </w:rPr>
        <w:t>in a zonal electricity market</w:t>
      </w:r>
      <w:r w:rsidR="00D92474" w:rsidRPr="00D92474">
        <w:rPr>
          <w:lang w:val="en-US"/>
        </w:rPr>
        <w:t>. Therefore, locational still lead to lower welfare compared to the nodal benchmark.</w:t>
      </w:r>
    </w:p>
    <w:p w14:paraId="2D2A8EC5" w14:textId="2FAF9F8F" w:rsidR="00D92474" w:rsidRPr="00D92474" w:rsidRDefault="00D92474" w:rsidP="00D92474">
      <w:pPr>
        <w:pStyle w:val="Literatur"/>
        <w:ind w:left="0" w:firstLine="0"/>
        <w:rPr>
          <w:lang w:val="en-US"/>
        </w:rPr>
      </w:pPr>
      <w:r w:rsidRPr="00D92474">
        <w:rPr>
          <w:lang w:val="en-US"/>
        </w:rPr>
        <w:t xml:space="preserve">The analysis also reveals that the cost-optimal siting of generation differs between a zonal and a nodal power system due to differences in the dispatch. Intuitively, the additional costs for redispatch measures in zonal markets imply that it is better to locate generation and demand closer together as compared to a nodal benchmark. </w:t>
      </w:r>
      <w:r w:rsidR="00DA22A0">
        <w:rPr>
          <w:lang w:val="en-US"/>
        </w:rPr>
        <w:t>Finally, t</w:t>
      </w:r>
      <w:r w:rsidRPr="00D92474">
        <w:rPr>
          <w:lang w:val="en-US"/>
        </w:rPr>
        <w:t xml:space="preserve">he exemplary power market model indicates that the cost-optimal locational signal is not only location- but also technology-specific. </w:t>
      </w:r>
      <w:r w:rsidR="00DA22A0">
        <w:rPr>
          <w:lang w:val="en-US"/>
        </w:rPr>
        <w:t xml:space="preserve">Depending on their </w:t>
      </w:r>
      <w:r w:rsidRPr="00D92474">
        <w:rPr>
          <w:lang w:val="en-US"/>
        </w:rPr>
        <w:t xml:space="preserve">generation profiles, some technologies result in much higher network costs than others. This implies that locational signals should differentiate between technologies, which is not the case in most </w:t>
      </w:r>
      <w:r w:rsidR="00B77991">
        <w:rPr>
          <w:lang w:val="en-US"/>
        </w:rPr>
        <w:t>systems</w:t>
      </w:r>
      <w:r w:rsidRPr="00D92474">
        <w:rPr>
          <w:lang w:val="en-US"/>
        </w:rPr>
        <w:t>.</w:t>
      </w:r>
    </w:p>
    <w:p w14:paraId="2F281EDF" w14:textId="77777777" w:rsidR="00D92474" w:rsidRPr="00D92474" w:rsidRDefault="00D92474" w:rsidP="00D92474">
      <w:pPr>
        <w:pStyle w:val="Literatur"/>
        <w:rPr>
          <w:lang w:val="en-US"/>
        </w:rPr>
      </w:pPr>
    </w:p>
    <w:p w14:paraId="31352622" w14:textId="77777777" w:rsidR="00D92474" w:rsidRPr="00D92474" w:rsidRDefault="00D92474" w:rsidP="00D92474">
      <w:pPr>
        <w:pStyle w:val="Literatur"/>
        <w:rPr>
          <w:b/>
          <w:bCs/>
          <w:lang w:val="en-US"/>
        </w:rPr>
      </w:pPr>
      <w:r w:rsidRPr="00D92474">
        <w:rPr>
          <w:b/>
          <w:bCs/>
          <w:lang w:val="en-US"/>
        </w:rPr>
        <w:t>References</w:t>
      </w:r>
    </w:p>
    <w:p w14:paraId="44E829BC" w14:textId="5F04A703" w:rsidR="00D92474" w:rsidRPr="00D92474" w:rsidRDefault="00D92474" w:rsidP="00D92474">
      <w:pPr>
        <w:pStyle w:val="Literatur"/>
        <w:ind w:left="0" w:firstLine="0"/>
        <w:rPr>
          <w:lang w:val="en-US"/>
        </w:rPr>
      </w:pPr>
      <w:r w:rsidRPr="00D92474">
        <w:rPr>
          <w:lang w:val="en-US"/>
        </w:rPr>
        <w:t>Eicke, Anselm, Tarun Khanna, and Lion Hirth. ‘Locational Investment Signals: How to Steer the Siting of New Generation Capacity in Power Systems?’ The Energy Journal 41, no. 01 (1 September 2020). https://doi.org/10.5547/01956574.41.6.aeic.</w:t>
      </w:r>
    </w:p>
    <w:sectPr w:rsidR="00D92474" w:rsidRPr="00D9247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CE86" w14:textId="77777777" w:rsidR="00662525" w:rsidRDefault="00662525">
      <w:r>
        <w:separator/>
      </w:r>
    </w:p>
  </w:endnote>
  <w:endnote w:type="continuationSeparator" w:id="0">
    <w:p w14:paraId="1725E069" w14:textId="77777777" w:rsidR="00662525" w:rsidRDefault="006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E953" w14:textId="77777777" w:rsidR="00662525" w:rsidRDefault="00662525">
      <w:r>
        <w:separator/>
      </w:r>
    </w:p>
  </w:footnote>
  <w:footnote w:type="continuationSeparator" w:id="0">
    <w:p w14:paraId="0D9CB441" w14:textId="77777777" w:rsidR="00662525" w:rsidRDefault="00662525">
      <w:r>
        <w:continuationSeparator/>
      </w:r>
    </w:p>
  </w:footnote>
  <w:footnote w:id="1">
    <w:p w14:paraId="5DF638C2" w14:textId="66CEAED3" w:rsidR="00D92474" w:rsidRDefault="00D53E86" w:rsidP="002014D3">
      <w:r w:rsidRPr="00A115D2">
        <w:rPr>
          <w:rStyle w:val="FootnoteReference"/>
        </w:rPr>
        <w:footnoteRef/>
      </w:r>
      <w:r w:rsidRPr="00D53E86">
        <w:t xml:space="preserve"> </w:t>
      </w:r>
      <w:r w:rsidR="00D92474">
        <w:t>Jungautor: Friedrichstraße 180, 10</w:t>
      </w:r>
      <w:r w:rsidR="00DA22A0">
        <w:t>117</w:t>
      </w:r>
      <w:r w:rsidR="00D92474">
        <w:t xml:space="preserve"> Berlin</w:t>
      </w:r>
      <w:r w:rsidR="00A6148D">
        <w:t>,</w:t>
      </w:r>
      <w:r w:rsidR="00FD5D56">
        <w:t xml:space="preserve"> </w:t>
      </w:r>
      <w:r w:rsidR="00D92474">
        <w:t>eicke@hertie-school.org</w:t>
      </w:r>
      <w:r>
        <w:t xml:space="preserve">, </w:t>
      </w:r>
      <w:r w:rsidR="00D92474">
        <w:t>www.anselmeicke.com</w:t>
      </w:r>
    </w:p>
    <w:p w14:paraId="34EDDC76" w14:textId="49EC595F" w:rsidR="00D53E86" w:rsidRPr="00FB69AE" w:rsidRDefault="00D53E86" w:rsidP="002014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2014D3"/>
    <w:rsid w:val="00227125"/>
    <w:rsid w:val="00262FD5"/>
    <w:rsid w:val="002946B8"/>
    <w:rsid w:val="00350F98"/>
    <w:rsid w:val="00372E07"/>
    <w:rsid w:val="003B676F"/>
    <w:rsid w:val="003C28FE"/>
    <w:rsid w:val="00483B87"/>
    <w:rsid w:val="005B1ADB"/>
    <w:rsid w:val="005E4D4F"/>
    <w:rsid w:val="00662525"/>
    <w:rsid w:val="007378C8"/>
    <w:rsid w:val="00741EC0"/>
    <w:rsid w:val="00803917"/>
    <w:rsid w:val="00A07737"/>
    <w:rsid w:val="00A156E4"/>
    <w:rsid w:val="00A6148D"/>
    <w:rsid w:val="00B77991"/>
    <w:rsid w:val="00BF05FA"/>
    <w:rsid w:val="00CE1A70"/>
    <w:rsid w:val="00D53E86"/>
    <w:rsid w:val="00D736F8"/>
    <w:rsid w:val="00D92474"/>
    <w:rsid w:val="00DA22A0"/>
    <w:rsid w:val="00E520E6"/>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E7094"/>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25"/>
    <w:pPr>
      <w:jc w:val="both"/>
    </w:pPr>
    <w:rPr>
      <w:rFonts w:ascii="Arial" w:hAnsi="Arial"/>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le">
    <w:name w:val="Title"/>
    <w:basedOn w:val="Normal"/>
    <w:link w:val="TitleChar"/>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NoList"/>
    <w:rsid w:val="00227125"/>
    <w:pPr>
      <w:numPr>
        <w:numId w:val="2"/>
      </w:numPr>
    </w:pPr>
  </w:style>
  <w:style w:type="paragraph" w:customStyle="1" w:styleId="Abbildungsbeschriftung">
    <w:name w:val="Abbildungsbeschriftung"/>
    <w:basedOn w:val="Normal"/>
    <w:rsid w:val="002946B8"/>
    <w:rPr>
      <w:i/>
      <w:iCs/>
    </w:rPr>
  </w:style>
  <w:style w:type="character" w:customStyle="1" w:styleId="TitleChar">
    <w:name w:val="Title Char"/>
    <w:link w:val="Title"/>
    <w:rsid w:val="005E4D4F"/>
    <w:rPr>
      <w:rFonts w:ascii="Arial" w:hAnsi="Arial"/>
      <w:b/>
      <w:snapToGrid w:val="0"/>
      <w:kern w:val="28"/>
      <w:sz w:val="32"/>
      <w:lang w:val="de-DE" w:eastAsia="en-US" w:bidi="ar-SA"/>
    </w:rPr>
  </w:style>
  <w:style w:type="paragraph" w:customStyle="1" w:styleId="Ueberschrift">
    <w:name w:val="Ueberschrift"/>
    <w:basedOn w:val="Normal"/>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le"/>
    <w:rsid w:val="005E4D4F"/>
    <w:rPr>
      <w:rFonts w:cs="Arial"/>
    </w:rPr>
  </w:style>
  <w:style w:type="paragraph" w:customStyle="1" w:styleId="AutorenOrganisation">
    <w:name w:val="Autoren &amp; Organisation"/>
    <w:basedOn w:val="Normal"/>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Normal"/>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3712</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vt:lpstr>
      <vt:lpstr>Titel</vt:lpstr>
    </vt:vector>
  </TitlesOfParts>
  <Company>TU-Wien Campuslizenz</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Anselm Eicke</cp:lastModifiedBy>
  <cp:revision>2</cp:revision>
  <dcterms:created xsi:type="dcterms:W3CDTF">2021-06-10T14:38:00Z</dcterms:created>
  <dcterms:modified xsi:type="dcterms:W3CDTF">2021-06-10T14:38:00Z</dcterms:modified>
</cp:coreProperties>
</file>