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E1E60" w14:textId="245C1ED6" w:rsidR="00E2453C" w:rsidRDefault="00E2453C" w:rsidP="00A156E4">
      <w:pPr>
        <w:pStyle w:val="AutorenOrganisation"/>
        <w:rPr>
          <w:b/>
          <w:snapToGrid w:val="0"/>
          <w:color w:val="auto"/>
          <w:spacing w:val="0"/>
          <w:kern w:val="28"/>
          <w:sz w:val="32"/>
          <w:szCs w:val="20"/>
          <w:lang w:val="de-DE" w:eastAsia="en-US"/>
        </w:rPr>
      </w:pPr>
      <w:r w:rsidRPr="00E2453C">
        <w:rPr>
          <w:b/>
          <w:snapToGrid w:val="0"/>
          <w:color w:val="auto"/>
          <w:spacing w:val="0"/>
          <w:kern w:val="28"/>
          <w:sz w:val="32"/>
          <w:szCs w:val="20"/>
          <w:lang w:val="de-DE" w:eastAsia="en-US"/>
        </w:rPr>
        <w:t>Agent</w:t>
      </w:r>
      <w:r>
        <w:rPr>
          <w:b/>
          <w:snapToGrid w:val="0"/>
          <w:color w:val="auto"/>
          <w:spacing w:val="0"/>
          <w:kern w:val="28"/>
          <w:sz w:val="32"/>
          <w:szCs w:val="20"/>
          <w:lang w:val="de-DE" w:eastAsia="en-US"/>
        </w:rPr>
        <w:t>-</w:t>
      </w:r>
      <w:proofErr w:type="spellStart"/>
      <w:r w:rsidRPr="00E2453C">
        <w:rPr>
          <w:b/>
          <w:snapToGrid w:val="0"/>
          <w:color w:val="auto"/>
          <w:spacing w:val="0"/>
          <w:kern w:val="28"/>
          <w:sz w:val="32"/>
          <w:szCs w:val="20"/>
          <w:lang w:val="de-DE" w:eastAsia="en-US"/>
        </w:rPr>
        <w:t>based</w:t>
      </w:r>
      <w:proofErr w:type="spellEnd"/>
      <w:r w:rsidRPr="00E2453C">
        <w:rPr>
          <w:b/>
          <w:snapToGrid w:val="0"/>
          <w:color w:val="auto"/>
          <w:spacing w:val="0"/>
          <w:kern w:val="28"/>
          <w:sz w:val="32"/>
          <w:szCs w:val="20"/>
          <w:lang w:val="de-DE" w:eastAsia="en-US"/>
        </w:rPr>
        <w:t xml:space="preserve"> </w:t>
      </w:r>
      <w:proofErr w:type="spellStart"/>
      <w:r w:rsidRPr="00E2453C">
        <w:rPr>
          <w:b/>
          <w:snapToGrid w:val="0"/>
          <w:color w:val="auto"/>
          <w:spacing w:val="0"/>
          <w:kern w:val="28"/>
          <w:sz w:val="32"/>
          <w:szCs w:val="20"/>
          <w:lang w:val="de-DE" w:eastAsia="en-US"/>
        </w:rPr>
        <w:t>model</w:t>
      </w:r>
      <w:proofErr w:type="spellEnd"/>
      <w:r w:rsidRPr="00E2453C">
        <w:rPr>
          <w:b/>
          <w:snapToGrid w:val="0"/>
          <w:color w:val="auto"/>
          <w:spacing w:val="0"/>
          <w:kern w:val="28"/>
          <w:sz w:val="32"/>
          <w:szCs w:val="20"/>
          <w:lang w:val="de-DE" w:eastAsia="en-US"/>
        </w:rPr>
        <w:t xml:space="preserve"> </w:t>
      </w:r>
      <w:proofErr w:type="spellStart"/>
      <w:r w:rsidRPr="00E2453C">
        <w:rPr>
          <w:b/>
          <w:snapToGrid w:val="0"/>
          <w:color w:val="auto"/>
          <w:spacing w:val="0"/>
          <w:kern w:val="28"/>
          <w:sz w:val="32"/>
          <w:szCs w:val="20"/>
          <w:lang w:val="de-DE" w:eastAsia="en-US"/>
        </w:rPr>
        <w:t>of</w:t>
      </w:r>
      <w:proofErr w:type="spellEnd"/>
      <w:r w:rsidRPr="00E2453C">
        <w:rPr>
          <w:b/>
          <w:snapToGrid w:val="0"/>
          <w:color w:val="auto"/>
          <w:spacing w:val="0"/>
          <w:kern w:val="28"/>
          <w:sz w:val="32"/>
          <w:szCs w:val="20"/>
          <w:lang w:val="de-DE" w:eastAsia="en-US"/>
        </w:rPr>
        <w:t xml:space="preserve"> </w:t>
      </w:r>
      <w:proofErr w:type="spellStart"/>
      <w:r w:rsidRPr="00E2453C">
        <w:rPr>
          <w:b/>
          <w:snapToGrid w:val="0"/>
          <w:color w:val="auto"/>
          <w:spacing w:val="0"/>
          <w:kern w:val="28"/>
          <w:sz w:val="32"/>
          <w:szCs w:val="20"/>
          <w:lang w:val="de-DE" w:eastAsia="en-US"/>
        </w:rPr>
        <w:t>net</w:t>
      </w:r>
      <w:proofErr w:type="spellEnd"/>
      <w:r w:rsidRPr="00E2453C">
        <w:rPr>
          <w:b/>
          <w:snapToGrid w:val="0"/>
          <w:color w:val="auto"/>
          <w:spacing w:val="0"/>
          <w:kern w:val="28"/>
          <w:sz w:val="32"/>
          <w:szCs w:val="20"/>
          <w:lang w:val="de-DE" w:eastAsia="en-US"/>
        </w:rPr>
        <w:t xml:space="preserve">-zero </w:t>
      </w:r>
      <w:proofErr w:type="spellStart"/>
      <w:r w:rsidRPr="00E2453C">
        <w:rPr>
          <w:b/>
          <w:snapToGrid w:val="0"/>
          <w:color w:val="auto"/>
          <w:spacing w:val="0"/>
          <w:kern w:val="28"/>
          <w:sz w:val="32"/>
          <w:szCs w:val="20"/>
          <w:lang w:val="de-DE" w:eastAsia="en-US"/>
        </w:rPr>
        <w:t>integrated</w:t>
      </w:r>
      <w:proofErr w:type="spellEnd"/>
      <w:r w:rsidRPr="00E2453C">
        <w:rPr>
          <w:b/>
          <w:snapToGrid w:val="0"/>
          <w:color w:val="auto"/>
          <w:spacing w:val="0"/>
          <w:kern w:val="28"/>
          <w:sz w:val="32"/>
          <w:szCs w:val="20"/>
          <w:lang w:val="de-DE" w:eastAsia="en-US"/>
        </w:rPr>
        <w:t xml:space="preserve"> </w:t>
      </w:r>
      <w:proofErr w:type="spellStart"/>
      <w:r w:rsidRPr="00E2453C">
        <w:rPr>
          <w:b/>
          <w:snapToGrid w:val="0"/>
          <w:color w:val="auto"/>
          <w:spacing w:val="0"/>
          <w:kern w:val="28"/>
          <w:sz w:val="32"/>
          <w:szCs w:val="20"/>
          <w:lang w:val="de-DE" w:eastAsia="en-US"/>
        </w:rPr>
        <w:t>retrofitting</w:t>
      </w:r>
      <w:proofErr w:type="spellEnd"/>
      <w:r w:rsidRPr="00E2453C">
        <w:rPr>
          <w:b/>
          <w:snapToGrid w:val="0"/>
          <w:color w:val="auto"/>
          <w:spacing w:val="0"/>
          <w:kern w:val="28"/>
          <w:sz w:val="32"/>
          <w:szCs w:val="20"/>
          <w:lang w:val="de-DE" w:eastAsia="en-US"/>
        </w:rPr>
        <w:t xml:space="preserve"> </w:t>
      </w:r>
      <w:proofErr w:type="spellStart"/>
      <w:r w:rsidRPr="00E2453C">
        <w:rPr>
          <w:b/>
          <w:snapToGrid w:val="0"/>
          <w:color w:val="auto"/>
          <w:spacing w:val="0"/>
          <w:kern w:val="28"/>
          <w:sz w:val="32"/>
          <w:szCs w:val="20"/>
          <w:lang w:val="de-DE" w:eastAsia="en-US"/>
        </w:rPr>
        <w:t>of</w:t>
      </w:r>
      <w:proofErr w:type="spellEnd"/>
      <w:r w:rsidRPr="00E2453C">
        <w:rPr>
          <w:b/>
          <w:snapToGrid w:val="0"/>
          <w:color w:val="auto"/>
          <w:spacing w:val="0"/>
          <w:kern w:val="28"/>
          <w:sz w:val="32"/>
          <w:szCs w:val="20"/>
          <w:lang w:val="de-DE" w:eastAsia="en-US"/>
        </w:rPr>
        <w:t xml:space="preserve"> </w:t>
      </w:r>
      <w:proofErr w:type="spellStart"/>
      <w:r w:rsidRPr="00E2453C">
        <w:rPr>
          <w:b/>
          <w:snapToGrid w:val="0"/>
          <w:color w:val="auto"/>
          <w:spacing w:val="0"/>
          <w:kern w:val="28"/>
          <w:sz w:val="32"/>
          <w:szCs w:val="20"/>
          <w:lang w:val="de-DE" w:eastAsia="en-US"/>
        </w:rPr>
        <w:t>neighbourhoods</w:t>
      </w:r>
      <w:proofErr w:type="spellEnd"/>
    </w:p>
    <w:p w14:paraId="570012D4" w14:textId="77777777" w:rsidR="00E2453C" w:rsidRDefault="00E2453C" w:rsidP="00A156E4">
      <w:pPr>
        <w:pStyle w:val="AutorenOrganisation"/>
      </w:pPr>
    </w:p>
    <w:p w14:paraId="38DF3392" w14:textId="0ED2C3A3" w:rsidR="00E2453C" w:rsidRPr="008D74B0" w:rsidRDefault="00E2453C" w:rsidP="00A156E4">
      <w:pPr>
        <w:pStyle w:val="AutorenOrganisation"/>
      </w:pPr>
      <w:r w:rsidRPr="008D74B0">
        <w:t>Energie in Gebäuden</w:t>
      </w:r>
    </w:p>
    <w:p w14:paraId="65CA38BC" w14:textId="77777777" w:rsidR="005E4D4F" w:rsidRPr="005E4D4F" w:rsidRDefault="00E2453C" w:rsidP="00A156E4">
      <w:pPr>
        <w:pStyle w:val="AutorenOrganisation"/>
      </w:pPr>
      <w:r>
        <w:t>Ardak</w:t>
      </w:r>
      <w:r w:rsidR="005E4D4F" w:rsidRPr="005E4D4F">
        <w:t xml:space="preserve"> </w:t>
      </w:r>
      <w:r>
        <w:t>AKHATOVA</w:t>
      </w:r>
      <w:r w:rsidR="005E4D4F" w:rsidRPr="00C15432">
        <w:rPr>
          <w:rStyle w:val="FootnoteReference"/>
        </w:rPr>
        <w:footnoteReference w:id="1"/>
      </w:r>
      <w:r w:rsidR="00A156E4" w:rsidRPr="00A156E4">
        <w:rPr>
          <w:vertAlign w:val="superscript"/>
        </w:rPr>
        <w:t>(1</w:t>
      </w:r>
      <w:r w:rsidR="00A156E4">
        <w:rPr>
          <w:vertAlign w:val="superscript"/>
        </w:rPr>
        <w:t>)</w:t>
      </w:r>
      <w:r w:rsidR="005E4D4F" w:rsidRPr="005E4D4F">
        <w:t xml:space="preserve">, </w:t>
      </w:r>
      <w:r>
        <w:t>Lukas</w:t>
      </w:r>
      <w:r w:rsidR="00010E92" w:rsidRPr="005E4D4F">
        <w:t xml:space="preserve"> </w:t>
      </w:r>
      <w:proofErr w:type="gramStart"/>
      <w:r>
        <w:t>KRANZL</w:t>
      </w:r>
      <w:r w:rsidR="00A156E4" w:rsidRPr="00A156E4">
        <w:rPr>
          <w:vertAlign w:val="superscript"/>
        </w:rPr>
        <w:t>(</w:t>
      </w:r>
      <w:proofErr w:type="gramEnd"/>
      <w:r>
        <w:rPr>
          <w:vertAlign w:val="superscript"/>
        </w:rPr>
        <w:t>1</w:t>
      </w:r>
      <w:r w:rsidR="00A156E4">
        <w:rPr>
          <w:vertAlign w:val="superscript"/>
        </w:rPr>
        <w:t>)</w:t>
      </w:r>
    </w:p>
    <w:p w14:paraId="19EF7631" w14:textId="77777777" w:rsidR="005E4D4F" w:rsidRDefault="00A156E4" w:rsidP="005E4D4F">
      <w:pPr>
        <w:pStyle w:val="AutorenOrganisation"/>
      </w:pPr>
      <w:r>
        <w:rPr>
          <w:vertAlign w:val="superscript"/>
        </w:rPr>
        <w:t>(</w:t>
      </w:r>
      <w:proofErr w:type="gramStart"/>
      <w:r w:rsidR="00010E92" w:rsidRPr="00010E92">
        <w:rPr>
          <w:vertAlign w:val="superscript"/>
        </w:rPr>
        <w:t>1</w:t>
      </w:r>
      <w:r>
        <w:rPr>
          <w:vertAlign w:val="superscript"/>
        </w:rPr>
        <w:t>)</w:t>
      </w:r>
      <w:r w:rsidR="00E2453C">
        <w:t>EEG</w:t>
      </w:r>
      <w:proofErr w:type="gramEnd"/>
      <w:r w:rsidR="00E2453C">
        <w:t>, TU Wien</w:t>
      </w:r>
    </w:p>
    <w:p w14:paraId="1295ECE0" w14:textId="77777777" w:rsidR="00A07737" w:rsidRPr="005E4D4F" w:rsidRDefault="00A07737" w:rsidP="00FB69AE">
      <w:pPr>
        <w:rPr>
          <w:lang w:val="de-AT"/>
        </w:rPr>
      </w:pPr>
    </w:p>
    <w:p w14:paraId="1CAD1442" w14:textId="77777777" w:rsidR="005E4D4F" w:rsidRPr="005E4D4F" w:rsidRDefault="005E4D4F" w:rsidP="005E4D4F">
      <w:pPr>
        <w:pStyle w:val="Ueberschrift"/>
      </w:pPr>
      <w:r w:rsidRPr="005E4D4F">
        <w:t xml:space="preserve">Motivation </w:t>
      </w:r>
      <w:r w:rsidR="004977FD">
        <w:t>a</w:t>
      </w:r>
      <w:r w:rsidRPr="005E4D4F">
        <w:t xml:space="preserve">nd </w:t>
      </w:r>
      <w:proofErr w:type="spellStart"/>
      <w:r w:rsidR="004977FD">
        <w:t>Aims</w:t>
      </w:r>
      <w:proofErr w:type="spellEnd"/>
    </w:p>
    <w:p w14:paraId="13EEB847" w14:textId="7F774E53" w:rsidR="005E4D4F" w:rsidRPr="005E4D4F" w:rsidRDefault="00D038F1" w:rsidP="00227125">
      <w:r>
        <w:t xml:space="preserve">The </w:t>
      </w:r>
      <w:proofErr w:type="spellStart"/>
      <w:r>
        <w:t>current</w:t>
      </w:r>
      <w:proofErr w:type="spellEnd"/>
      <w:r>
        <w:t xml:space="preserve"> rate (0.4-1.2%) and </w:t>
      </w:r>
      <w:proofErr w:type="spellStart"/>
      <w:r>
        <w:t>depth</w:t>
      </w:r>
      <w:proofErr w:type="spellEnd"/>
      <w:r>
        <w:t xml:space="preserve"> </w:t>
      </w:r>
      <w:proofErr w:type="spellStart"/>
      <w:r>
        <w:t>of</w:t>
      </w:r>
      <w:proofErr w:type="spellEnd"/>
      <w:r>
        <w:t xml:space="preserve"> </w:t>
      </w:r>
      <w:proofErr w:type="spellStart"/>
      <w:r>
        <w:t>building</w:t>
      </w:r>
      <w:proofErr w:type="spellEnd"/>
      <w:r>
        <w:t xml:space="preserve"> </w:t>
      </w:r>
      <w:proofErr w:type="spellStart"/>
      <w:r>
        <w:t>retrofitting</w:t>
      </w:r>
      <w:proofErr w:type="spellEnd"/>
      <w:r>
        <w:t xml:space="preserve"> </w:t>
      </w:r>
      <w:proofErr w:type="spellStart"/>
      <w:r>
        <w:t>across</w:t>
      </w:r>
      <w:proofErr w:type="spellEnd"/>
      <w:r>
        <w:t xml:space="preserve"> Europe </w:t>
      </w:r>
      <w:proofErr w:type="spellStart"/>
      <w:r w:rsidR="00C15432">
        <w:t>are</w:t>
      </w:r>
      <w:proofErr w:type="spellEnd"/>
      <w:r>
        <w:t xml:space="preserve"> </w:t>
      </w:r>
      <w:proofErr w:type="spellStart"/>
      <w:r>
        <w:t>insufficient</w:t>
      </w:r>
      <w:proofErr w:type="spellEnd"/>
      <w:r>
        <w:t xml:space="preserve"> </w:t>
      </w:r>
      <w:proofErr w:type="spellStart"/>
      <w:r>
        <w:t>to</w:t>
      </w:r>
      <w:proofErr w:type="spellEnd"/>
      <w:r>
        <w:t xml:space="preserve"> </w:t>
      </w:r>
      <w:proofErr w:type="spellStart"/>
      <w:r>
        <w:t>achieve</w:t>
      </w:r>
      <w:proofErr w:type="spellEnd"/>
      <w:r>
        <w:t xml:space="preserve"> </w:t>
      </w:r>
      <w:proofErr w:type="spellStart"/>
      <w:r>
        <w:t>the</w:t>
      </w:r>
      <w:proofErr w:type="spellEnd"/>
      <w:r>
        <w:t xml:space="preserve"> Paris </w:t>
      </w:r>
      <w:proofErr w:type="spellStart"/>
      <w:r>
        <w:t>agreement</w:t>
      </w:r>
      <w:proofErr w:type="spellEnd"/>
      <w:r>
        <w:t xml:space="preserve"> </w:t>
      </w:r>
      <w:r>
        <w:fldChar w:fldCharType="begin" w:fldLock="1"/>
      </w:r>
      <w:r>
        <w:instrText>ADDIN CSL_CITATION {"citationItems":[{"id":"ITEM-1","itemData":{"author":[{"dropping-particle":"","family":"European Commission","given":"","non-dropping-particle":"","parse-names":false,"suffix":""}],"id":"ITEM-1","issued":{"date-parts":[["2019"]]},"title":"Comprehensive study of building energy renovation activities and the uptake of nearly zero-energy buildings in the EU Final report","type":"report"},"uris":["http://www.mendeley.com/documents/?uuid=738c5bbf-c2de-3b8a-93bc-ab71503458d3"]}],"mendeley":{"formattedCitation":"&lt;span style=\"baseline\"&gt;[1]&lt;/span&gt;","plainTextFormattedCitation":"[1]","previouslyFormattedCitation":"&lt;span style=\"baseline\"&gt;[1]&lt;/span&gt;"},"properties":{"noteIndex":0},"schema":"https://github.com/citation-style-language/schema/raw/master/csl-citation.json"}</w:instrText>
      </w:r>
      <w:r>
        <w:fldChar w:fldCharType="separate"/>
      </w:r>
      <w:r w:rsidRPr="00D038F1">
        <w:rPr>
          <w:noProof/>
        </w:rPr>
        <w:t>[1]</w:t>
      </w:r>
      <w:r>
        <w:fldChar w:fldCharType="end"/>
      </w:r>
      <w:r>
        <w:t xml:space="preserve">. New </w:t>
      </w:r>
      <w:proofErr w:type="spellStart"/>
      <w:r>
        <w:t>approaches</w:t>
      </w:r>
      <w:proofErr w:type="spellEnd"/>
      <w:r>
        <w:t xml:space="preserve"> </w:t>
      </w:r>
      <w:proofErr w:type="spellStart"/>
      <w:r>
        <w:t>are</w:t>
      </w:r>
      <w:proofErr w:type="spellEnd"/>
      <w:r>
        <w:t xml:space="preserve"> </w:t>
      </w:r>
      <w:proofErr w:type="spellStart"/>
      <w:r>
        <w:t>necessary</w:t>
      </w:r>
      <w:proofErr w:type="spellEnd"/>
      <w:r>
        <w:t xml:space="preserve"> </w:t>
      </w:r>
      <w:proofErr w:type="spellStart"/>
      <w:r>
        <w:t>to</w:t>
      </w:r>
      <w:proofErr w:type="spellEnd"/>
      <w:r>
        <w:t xml:space="preserve"> </w:t>
      </w:r>
      <w:proofErr w:type="spellStart"/>
      <w:r>
        <w:t>accelerate</w:t>
      </w:r>
      <w:proofErr w:type="spellEnd"/>
      <w:r>
        <w:t xml:space="preserve"> </w:t>
      </w:r>
      <w:proofErr w:type="spellStart"/>
      <w:r>
        <w:t>the</w:t>
      </w:r>
      <w:proofErr w:type="spellEnd"/>
      <w:r>
        <w:t xml:space="preserve"> </w:t>
      </w:r>
      <w:proofErr w:type="spellStart"/>
      <w:r>
        <w:t>process</w:t>
      </w:r>
      <w:proofErr w:type="spellEnd"/>
      <w:r>
        <w:t xml:space="preserve"> </w:t>
      </w:r>
      <w:proofErr w:type="spellStart"/>
      <w:r>
        <w:t>of</w:t>
      </w:r>
      <w:proofErr w:type="spellEnd"/>
      <w:r>
        <w:t xml:space="preserve"> </w:t>
      </w:r>
      <w:proofErr w:type="spellStart"/>
      <w:r>
        <w:t>retrofitting</w:t>
      </w:r>
      <w:proofErr w:type="spellEnd"/>
      <w:r>
        <w:t xml:space="preserve">. </w:t>
      </w:r>
      <w:proofErr w:type="spellStart"/>
      <w:r>
        <w:t>Mass</w:t>
      </w:r>
      <w:proofErr w:type="spellEnd"/>
      <w:r>
        <w:t xml:space="preserve"> </w:t>
      </w:r>
      <w:proofErr w:type="spellStart"/>
      <w:r>
        <w:t>retrofitting</w:t>
      </w:r>
      <w:proofErr w:type="spellEnd"/>
      <w:r>
        <w:t xml:space="preserve"> </w:t>
      </w:r>
      <w:proofErr w:type="spellStart"/>
      <w:r>
        <w:t>using</w:t>
      </w:r>
      <w:proofErr w:type="spellEnd"/>
      <w:r>
        <w:t xml:space="preserve"> </w:t>
      </w:r>
      <w:proofErr w:type="spellStart"/>
      <w:r>
        <w:t>prefabricated</w:t>
      </w:r>
      <w:proofErr w:type="spellEnd"/>
      <w:r>
        <w:t xml:space="preserve"> </w:t>
      </w:r>
      <w:proofErr w:type="spellStart"/>
      <w:r>
        <w:t>facades</w:t>
      </w:r>
      <w:proofErr w:type="spellEnd"/>
      <w:r>
        <w:t xml:space="preserve"> and </w:t>
      </w:r>
      <w:proofErr w:type="spellStart"/>
      <w:r>
        <w:t>roofs</w:t>
      </w:r>
      <w:proofErr w:type="spellEnd"/>
      <w:r>
        <w:t xml:space="preserve"> </w:t>
      </w:r>
      <w:r>
        <w:fldChar w:fldCharType="begin" w:fldLock="1"/>
      </w:r>
      <w:r>
        <w:instrText>ADDIN CSL_CITATION {"citationItems":[{"id":"ITEM-1","itemData":{"ISBN":"978-9934-22-209-2","abstract":"It is a simple calculation, really: if we have to reduce energy consumption by 20 % overall in Europe, so has the housing sector. There are two ways to reach this target – either to apply measures to all houses to reduce their energy consumption by 20 %, or 20 % of all houses has to become ‘zero energy’. This applies not only to Europe as a whole, but also to each country and region. In Europe, there are about 255 million houses, and this implies that over 50 million houses should be retrofitted to provide for the zero option. It is interesting to note that the EU targets, adopted by the national governments, require this to be done before 2020. In other words, now we have 3 years left to deal with 50 million houses, that is, we have to retrofit around 8.5 million houses a year. Realizing this, the only strategic option is to introduce immense retrofit and upgrade programs to be run for many years to keep these targets in sight. This could and will provide a huge amount of work and thus reduce unemployment. What remains is a focus on improving the built environment, 1.1 INTRODUCTION It is a simple calculation, really: if we have to reduce energy consumption by 20 % overall in Europe, so has the housing sector. There are two ways to reach this target – either to apply measures to all houses to reduce their energy consumption by 20 %, or 20 % of all houses has to become ‘zero energy’. This applies not only to Europe as a whole, but also to each country and region. In Europe, there are about 255 million houses, and this implies that over 50 million houses should be retrofitted to provide for the zero option. It is interesting to note that the EU targets, adopted by the national governments, require this to be done before 2020. In other words, now we have 3 years left to deal with 50 million houses, that is, we have to retrofit around 8.5 million houses a year. Realizing this, the only strategic option is to introduce immense retrofit and upgrade programs to be run for many years to keep these targets in sight. This could and will provide a huge amount of work and thus reduce unemployment. What remains is a focus on improving the built environment, which, combined with the rising energy prices, requires a large-scale retrofit program aimed at creating jobs and reducing energy impacts and costs of living. The EU has already recognized this when it launched its strategy to reduce consumption and increase production of renewable energy. Already in 2011, the EP…","author":[{"dropping-particle":"","family":"Rovers","given":"Ronald","non-dropping-particle":"","parse-names":false,"suffix":""},{"dropping-particle":"","family":"Zikmund","given":"Aleš","non-dropping-particle":"","parse-names":false,"suffix":""},{"dropping-particle":"","family":"Lupišek","given":"Antonin","non-dropping-particle":"","parse-names":false,"suffix":""},{"dropping-particle":"","family":"Borodinecs","given":"Anatolijs","non-dropping-particle":"","parse-names":false,"suffix":""},{"dropping-particle":"","family":"Novák","given":"Erik","non-dropping-particle":"","parse-names":false,"suffix":""},{"dropping-particle":"","family":"Matoušková","given":"Eva","non-dropping-particle":"","parse-names":false,"suffix":""},{"dropping-particle":"","family":"Haas","given":"Guus","non-dropping-particle":"de","parse-names":false,"suffix":""},{"dropping-particle":"","family":"Kamphuis","given":"Jan","non-dropping-particle":"","parse-names":false,"suffix":""},{"dropping-particle":"","family":"Novák","given":"Jiří","non-dropping-particle":"","parse-names":false,"suffix":""},{"dropping-particle":"","family":"Oorschot","given":"John A.W.H.","non-dropping-particle":"van","parse-names":false,"suffix":""},{"dropping-particle":"","family":"Kuusk","given":"Kalle","non-dropping-particle":"","parse-names":false,"suffix":""},{"dropping-particle":"","family":"Sojková","given":"Kateřina","non-dropping-particle":"","parse-names":false,"suffix":""},{"dropping-particle":"","family":"Almeida","given":"Manuela","non-dropping-particle":"","parse-names":false,"suffix":""},{"dropping-particle":"","family":"Volf","given":"Martin","non-dropping-particle":"","parse-names":false,"suffix":""},{"dropping-particle":"","family":"Faltýnová","given":"Martina","non-dropping-particle":"","parse-names":false,"suffix":""},{"dropping-particle":"","family":"Kabrhel","given":"Michal","non-dropping-particle":"","parse-names":false,"suffix":""},{"dropping-particle":"","family":"Mørck","given":"Ove Christen","non-dropping-particle":"","parse-names":false,"suffix":""},{"dropping-particle":"","family":"Pihelo","given":"Peep","non-dropping-particle":"","parse-names":false,"suffix":""},{"dropping-particle":"","family":"Hejtmánek","given":"Petr","non-dropping-particle":"","parse-names":false,"suffix":""},{"dropping-particle":"","family":"Brandejs","given":"Radek","non-dropping-particle":"","parse-names":false,"suffix":""},{"dropping-particle":"","family":"Bolliger","given":"Roman","non-dropping-particle":"","parse-names":false,"suffix":""},{"dropping-particle":"","family":"Kalamees","given":"Targo","non-dropping-particle":"","parse-names":false,"suffix":""},{"dropping-particle":"","family":"Ott","given":"Walter","non-dropping-particle":"","parse-names":false,"suffix":""}],"id":"ITEM-1","issued":{"date-parts":[["2018"]]},"number-of-pages":"50-55","title":"A Guide Into Renovation Package Concepts for Mass Retrofit of Different Types of Buildings With Prefabricated Elements for (n)ZEB Performance","type":"book"},"uris":["http://www.mendeley.com/documents/?uuid=426bdb68-789d-4fe6-a239-352446b58361"]}],"mendeley":{"formattedCitation":"&lt;span style=\"baseline\"&gt;[2]&lt;/span&gt;","plainTextFormattedCitation":"[2]","previouslyFormattedCitation":"&lt;span style=\"baseline\"&gt;[2]&lt;/span&gt;"},"properties":{"noteIndex":0},"schema":"https://github.com/citation-style-language/schema/raw/master/csl-citation.json"}</w:instrText>
      </w:r>
      <w:r>
        <w:fldChar w:fldCharType="separate"/>
      </w:r>
      <w:r w:rsidRPr="00D038F1">
        <w:rPr>
          <w:noProof/>
        </w:rPr>
        <w:t>[2]</w:t>
      </w:r>
      <w:r>
        <w:fldChar w:fldCharType="end"/>
      </w:r>
      <w:r>
        <w:t xml:space="preserve"> </w:t>
      </w:r>
      <w:proofErr w:type="spellStart"/>
      <w:r>
        <w:t>to</w:t>
      </w:r>
      <w:proofErr w:type="spellEnd"/>
      <w:r>
        <w:t xml:space="preserve"> </w:t>
      </w:r>
      <w:proofErr w:type="spellStart"/>
      <w:r>
        <w:t>net</w:t>
      </w:r>
      <w:proofErr w:type="spellEnd"/>
      <w:r>
        <w:t xml:space="preserve">-zero </w:t>
      </w:r>
      <w:proofErr w:type="spellStart"/>
      <w:r w:rsidR="00565B5A">
        <w:t>energy</w:t>
      </w:r>
      <w:proofErr w:type="spellEnd"/>
      <w:r w:rsidR="00565B5A">
        <w:t xml:space="preserve"> </w:t>
      </w:r>
      <w:proofErr w:type="spellStart"/>
      <w:r w:rsidR="00565B5A">
        <w:t>performance</w:t>
      </w:r>
      <w:proofErr w:type="spellEnd"/>
      <w:r>
        <w:t xml:space="preserve">, </w:t>
      </w:r>
      <w:proofErr w:type="spellStart"/>
      <w:r>
        <w:t>combined</w:t>
      </w:r>
      <w:proofErr w:type="spellEnd"/>
      <w:r>
        <w:t xml:space="preserve"> </w:t>
      </w:r>
      <w:proofErr w:type="spellStart"/>
      <w:r>
        <w:t>with</w:t>
      </w:r>
      <w:proofErr w:type="spellEnd"/>
      <w:r>
        <w:t xml:space="preserve"> innovative </w:t>
      </w:r>
      <w:proofErr w:type="spellStart"/>
      <w:r>
        <w:t>business</w:t>
      </w:r>
      <w:proofErr w:type="spellEnd"/>
      <w:r>
        <w:t xml:space="preserve"> </w:t>
      </w:r>
      <w:proofErr w:type="spellStart"/>
      <w:r>
        <w:t>models</w:t>
      </w:r>
      <w:proofErr w:type="spellEnd"/>
      <w:r>
        <w:t xml:space="preserve"> (</w:t>
      </w:r>
      <w:proofErr w:type="spellStart"/>
      <w:r>
        <w:t>performance</w:t>
      </w:r>
      <w:proofErr w:type="spellEnd"/>
      <w:r>
        <w:t xml:space="preserve"> </w:t>
      </w:r>
      <w:proofErr w:type="spellStart"/>
      <w:r>
        <w:t>guarantee</w:t>
      </w:r>
      <w:proofErr w:type="spellEnd"/>
      <w:r>
        <w:t xml:space="preserve"> in „</w:t>
      </w:r>
      <w:proofErr w:type="spellStart"/>
      <w:r>
        <w:t>Energiesprong</w:t>
      </w:r>
      <w:proofErr w:type="spellEnd"/>
      <w:r>
        <w:t xml:space="preserve">“ </w:t>
      </w:r>
      <w:r>
        <w:fldChar w:fldCharType="begin" w:fldLock="1"/>
      </w:r>
      <w:r>
        <w:instrText>ADDIN CSL_CITATION {"citationItems":[{"id":"ITEM-1","itemData":{"DOI":"10.1016/j.erss.2019.101253","ISSN":"22146296","abstract":"Business model innovation is increasingly necessary for the transition to a sustainable energy system. In this paper we outline how whole-house energy ‘retrofits’ are likely to require business model innovation to gain widespread adoption. Through semi-structured interviews and document analysis, we undertake a case study of the ‘Energiesprong’ retrofit business model and contrast this with the existing ‘atomised’ market model. We highlight the central role of an innovation intermediary - the Energiesprong ‘market development team’- in this business model innovation and further how Dutch policymakers sought to promote it through the creation of this intermediary. In doing so we develop a novel framework, combining the components of business models with the functions of intermediaries. We suggest that for radical energy business model innovations to be adopted, intermediaries may need to facilitate, configure and broker system innovation in multiple system elements. Finally, the paper suggests this case and framework could provide lessons for how intermediaries and in turn policymakers might foster energy business model innovation in other sectors.","author":[{"dropping-particle":"","family":"Brown","given":"Donal","non-dropping-particle":"","parse-names":false,"suffix":""},{"dropping-particle":"","family":"Kivimaa","given":"Paula","non-dropping-particle":"","parse-names":false,"suffix":""},{"dropping-particle":"","family":"Sorrell","given":"Steven","non-dropping-particle":"","parse-names":false,"suffix":""}],"container-title":"Energy Research and Social Science","id":"ITEM-1","issued":{"date-parts":[["2019","12","1"]]},"page":"101253","publisher":"Elsevier Ltd","title":"An energy leap? Business model innovation and intermediation in the ‘Energiesprong’ retrofit initiative","type":"article-journal","volume":"58"},"uris":["http://www.mendeley.com/documents/?uuid=e3c11cca-8700-3628-9107-27bf947c6b26"]}],"mendeley":{"formattedCitation":"&lt;span style=\"baseline\"&gt;[3]&lt;/span&gt;","plainTextFormattedCitation":"[3]","previouslyFormattedCitation":"&lt;span style=\"baseline\"&gt;[3]&lt;/span&gt;"},"properties":{"noteIndex":0},"schema":"https://github.com/citation-style-language/schema/raw/master/csl-citation.json"}</w:instrText>
      </w:r>
      <w:r>
        <w:fldChar w:fldCharType="separate"/>
      </w:r>
      <w:r w:rsidRPr="00D038F1">
        <w:rPr>
          <w:noProof/>
        </w:rPr>
        <w:t>[3]</w:t>
      </w:r>
      <w:r>
        <w:fldChar w:fldCharType="end"/>
      </w:r>
      <w:r>
        <w:t xml:space="preserve">, </w:t>
      </w:r>
      <w:proofErr w:type="spellStart"/>
      <w:r>
        <w:t>offer</w:t>
      </w:r>
      <w:proofErr w:type="spellEnd"/>
      <w:r>
        <w:t xml:space="preserve"> </w:t>
      </w:r>
      <w:proofErr w:type="spellStart"/>
      <w:r>
        <w:t>of</w:t>
      </w:r>
      <w:proofErr w:type="spellEnd"/>
      <w:r>
        <w:t xml:space="preserve"> </w:t>
      </w:r>
      <w:proofErr w:type="spellStart"/>
      <w:r>
        <w:t>integrated</w:t>
      </w:r>
      <w:proofErr w:type="spellEnd"/>
      <w:r>
        <w:t xml:space="preserve"> </w:t>
      </w:r>
      <w:proofErr w:type="spellStart"/>
      <w:r>
        <w:t>retrofitting</w:t>
      </w:r>
      <w:proofErr w:type="spellEnd"/>
      <w:r>
        <w:t xml:space="preserve"> </w:t>
      </w:r>
      <w:proofErr w:type="spellStart"/>
      <w:r>
        <w:t>packages</w:t>
      </w:r>
      <w:proofErr w:type="spellEnd"/>
      <w:r>
        <w:t xml:space="preserve"> </w:t>
      </w:r>
      <w:proofErr w:type="spellStart"/>
      <w:r>
        <w:t>by</w:t>
      </w:r>
      <w:proofErr w:type="spellEnd"/>
      <w:r>
        <w:t xml:space="preserve"> </w:t>
      </w:r>
      <w:proofErr w:type="spellStart"/>
      <w:r>
        <w:t>One</w:t>
      </w:r>
      <w:proofErr w:type="spellEnd"/>
      <w:r>
        <w:t>-</w:t>
      </w:r>
      <w:proofErr w:type="spellStart"/>
      <w:r>
        <w:t>Stop</w:t>
      </w:r>
      <w:proofErr w:type="spellEnd"/>
      <w:r>
        <w:t xml:space="preserve">-Shops </w:t>
      </w:r>
      <w:r>
        <w:fldChar w:fldCharType="begin" w:fldLock="1"/>
      </w:r>
      <w:r w:rsidR="00DD7764">
        <w:instrText>ADDIN CSL_CITATION {"citationItems":[{"id":"ITEM-1","itemData":{"abstract":"The “One-stop-shops for energy renovations of buildings” report is the exploratory review of case studies of past and current one-stop-shops (OSS) with a primary focus on the EU Member States. One-stop-shops are transparent and accessible advisory tools from the client perspective and new, innovative business models from the supplier perspective.","author":[{"dropping-particle":"","family":"Boza-Kiss","given":"Benigna","non-dropping-particle":"","parse-names":false,"suffix":""},{"dropping-particle":"","family":"Bertoldi","given":"Paolo","non-dropping-particle":"","parse-names":false,"suffix":""}],"id":"ITEM-1","issue":"December","issued":{"date-parts":[["2018"]]},"page":"69","title":"One-stop-shops for energy renovations of buildings","type":"article-journal"},"uris":["http://www.mendeley.com/documents/?uuid=83fa04d7-cb73-44c8-9bd7-0d0aae7bd492"]},{"id":"ITEM-2","itemData":{"author":[{"dropping-particle":"","family":"Cicmanova","given":"Jana","non-dropping-particle":"","parse-names":false,"suffix":""},{"dropping-particle":"","family":"Eisermann","given":"Miriam","non-dropping-particle":"","parse-names":false,"suffix":""},{"dropping-particle":"","family":"Maraquin","given":"Thibaut","non-dropping-particle":"","parse-names":false,"suffix":""}],"id":"ITEM-2","issued":{"date-parts":[["2020"]]},"title":"HOW TO SET UP A ONE-STOP-SHOP FOR INTEGRATED HOME ENERGY RENOVATION? A step-by-step guide for local authorities","type":"report"},"uris":["http://www.mendeley.com/documents/?uuid=899ac07b-3e09-3f34-b704-2173577271d7"]}],"mendeley":{"formattedCitation":"&lt;span style=\"baseline\"&gt;[4,5]&lt;/span&gt;","plainTextFormattedCitation":"[4,5]","previouslyFormattedCitation":"&lt;span style=\"baseline\"&gt;[4,5]&lt;/span&gt;"},"properties":{"noteIndex":0},"schema":"https://github.com/citation-style-language/schema/raw/master/csl-citation.json"}</w:instrText>
      </w:r>
      <w:r>
        <w:fldChar w:fldCharType="separate"/>
      </w:r>
      <w:r w:rsidRPr="00D038F1">
        <w:rPr>
          <w:noProof/>
        </w:rPr>
        <w:t>[4,5]</w:t>
      </w:r>
      <w:r>
        <w:fldChar w:fldCharType="end"/>
      </w:r>
      <w:r>
        <w:t xml:space="preserve">, </w:t>
      </w:r>
      <w:proofErr w:type="spellStart"/>
      <w:r>
        <w:t>group</w:t>
      </w:r>
      <w:proofErr w:type="spellEnd"/>
      <w:r>
        <w:t xml:space="preserve"> </w:t>
      </w:r>
      <w:proofErr w:type="spellStart"/>
      <w:r>
        <w:t>pu</w:t>
      </w:r>
      <w:r w:rsidR="00C15432">
        <w:t>r</w:t>
      </w:r>
      <w:r>
        <w:t>chases</w:t>
      </w:r>
      <w:proofErr w:type="spellEnd"/>
      <w:r>
        <w:t xml:space="preserve"> </w:t>
      </w:r>
      <w:proofErr w:type="spellStart"/>
      <w:r>
        <w:t>of</w:t>
      </w:r>
      <w:proofErr w:type="spellEnd"/>
      <w:r>
        <w:t xml:space="preserve"> </w:t>
      </w:r>
      <w:proofErr w:type="spellStart"/>
      <w:r>
        <w:t>retrofitting</w:t>
      </w:r>
      <w:proofErr w:type="spellEnd"/>
      <w:r>
        <w:t xml:space="preserve"> </w:t>
      </w:r>
      <w:proofErr w:type="spellStart"/>
      <w:r>
        <w:t>materials</w:t>
      </w:r>
      <w:proofErr w:type="spellEnd"/>
      <w:r>
        <w:t xml:space="preserve"> </w:t>
      </w:r>
      <w:r>
        <w:fldChar w:fldCharType="begin" w:fldLock="1"/>
      </w:r>
      <w:r w:rsidR="00DD7764">
        <w:instrText>ADDIN CSL_CITATION {"citationItems":[{"id":"ITEM-1","itemData":{"DOI":"10.1007/s12053-015-9401-z","ISSN":"15706478","abstract":"The energy retrofitting of housings is progressing very slowly in Wallonia (Belgium) despite individual fiscal measures and subsidies offered by public authorities to support households engaging in this process. This paper explores the use of a method called ‘guided group purchases’ (GPPs), i.e. an approach combining support, guidance and group purchasing of energy renovation services and works as a possible method to accelerate the retrofitting of the existing housing stock. It reports on an action research experiment conducted in the context of the Interreg project ‘sustainable urban neighbourhoods’ (SUN). The results of this experiment are quite promising. Within a few months, some 80 energy retrofitting interventions (energy audits or insulation works) were implemented in one neighbourhood of the city of Liège. Our evaluation of the experiment showed that the prospect of achieving cost reductions was one of the main initial expectations of participants to the GGPs. Still, the participants rather insisted on other benefits after taking part in the initiative. These benefits were mostly related to the guidance they received, to the facilitation with contractors and to the social dynamics generated by the initiative. Several weaknesses were also identified by the participants, like the lack of follow-up during and after the works. Our evaluation also highlighted that the main landlords did not participate in the initiative and that the influence of GGPs on costs was limited to specific types of interventions. Despite observed limitations and possible improvements, such a neighbourhood-based approach certainly constitutes a promising avenue for public authorities to support and accelerate the energy retrofitting of private residential buildings in urban neighbourhoods.","author":[{"dropping-particle":"","family":"Ruelle","given":"Christine","non-dropping-particle":"","parse-names":false,"suffix":""},{"dropping-particle":"","family":"Teller","given":"Jacques","non-dropping-particle":"","parse-names":false,"suffix":""}],"container-title":"Energy Efficiency","id":"ITEM-1","issue":"4","issued":{"date-parts":[["2016"]]},"page":"861-874","title":"Guided group purchases of energy renovation services and works in deprived urban neighbourhoods","type":"article-journal","volume":"9"},"uris":["http://www.mendeley.com/documents/?uuid=7f9f20ad-776d-4a08-97cc-9ff6e0bbfcb4"]}],"mendeley":{"formattedCitation":"&lt;span style=\"baseline\"&gt;[6]&lt;/span&gt;","plainTextFormattedCitation":"[6]","previouslyFormattedCitation":"&lt;span style=\"baseline\"&gt;[6]&lt;/span&gt;"},"properties":{"noteIndex":0},"schema":"https://github.com/citation-style-language/schema/raw/master/csl-citation.json"}</w:instrText>
      </w:r>
      <w:r>
        <w:fldChar w:fldCharType="separate"/>
      </w:r>
      <w:r w:rsidRPr="00D038F1">
        <w:rPr>
          <w:noProof/>
        </w:rPr>
        <w:t>[6]</w:t>
      </w:r>
      <w:r>
        <w:fldChar w:fldCharType="end"/>
      </w:r>
      <w:r>
        <w:t xml:space="preserve">) </w:t>
      </w:r>
      <w:proofErr w:type="spellStart"/>
      <w:r>
        <w:t>can</w:t>
      </w:r>
      <w:proofErr w:type="spellEnd"/>
      <w:r>
        <w:t xml:space="preserve"> </w:t>
      </w:r>
      <w:proofErr w:type="spellStart"/>
      <w:r>
        <w:t>be</w:t>
      </w:r>
      <w:proofErr w:type="spellEnd"/>
      <w:r>
        <w:t xml:space="preserve"> a promising </w:t>
      </w:r>
      <w:proofErr w:type="spellStart"/>
      <w:r>
        <w:t>solution</w:t>
      </w:r>
      <w:proofErr w:type="spellEnd"/>
      <w:r>
        <w:t xml:space="preserve">. </w:t>
      </w:r>
      <w:proofErr w:type="spellStart"/>
      <w:r>
        <w:t>However</w:t>
      </w:r>
      <w:proofErr w:type="spellEnd"/>
      <w:r>
        <w:t xml:space="preserve">, </w:t>
      </w:r>
      <w:proofErr w:type="spellStart"/>
      <w:r w:rsidR="000065E6">
        <w:t>there</w:t>
      </w:r>
      <w:proofErr w:type="spellEnd"/>
      <w:r w:rsidR="000065E6">
        <w:t xml:space="preserve"> </w:t>
      </w:r>
      <w:proofErr w:type="spellStart"/>
      <w:r w:rsidR="000065E6">
        <w:t>are</w:t>
      </w:r>
      <w:proofErr w:type="spellEnd"/>
      <w:r w:rsidR="000065E6">
        <w:t xml:space="preserve"> </w:t>
      </w:r>
      <w:proofErr w:type="spellStart"/>
      <w:r w:rsidR="00C5595B">
        <w:t>many</w:t>
      </w:r>
      <w:proofErr w:type="spellEnd"/>
      <w:r w:rsidR="00C5595B">
        <w:t xml:space="preserve"> open</w:t>
      </w:r>
      <w:r w:rsidR="00002E8B">
        <w:t xml:space="preserve"> </w:t>
      </w:r>
      <w:proofErr w:type="spellStart"/>
      <w:r w:rsidR="00002E8B">
        <w:t>question</w:t>
      </w:r>
      <w:r w:rsidR="002A55E9">
        <w:t>s</w:t>
      </w:r>
      <w:proofErr w:type="spellEnd"/>
      <w:r w:rsidR="002A55E9">
        <w:t xml:space="preserve">, </w:t>
      </w:r>
      <w:proofErr w:type="spellStart"/>
      <w:r w:rsidR="0027277B">
        <w:t>one</w:t>
      </w:r>
      <w:proofErr w:type="spellEnd"/>
      <w:r w:rsidR="0027277B">
        <w:t xml:space="preserve"> </w:t>
      </w:r>
      <w:proofErr w:type="spellStart"/>
      <w:r w:rsidR="0027277B">
        <w:t>of</w:t>
      </w:r>
      <w:proofErr w:type="spellEnd"/>
      <w:r w:rsidR="0027277B">
        <w:t xml:space="preserve"> </w:t>
      </w:r>
      <w:proofErr w:type="spellStart"/>
      <w:r w:rsidR="0027277B">
        <w:t>those</w:t>
      </w:r>
      <w:proofErr w:type="spellEnd"/>
      <w:r w:rsidR="0027277B">
        <w:t xml:space="preserve"> </w:t>
      </w:r>
      <w:proofErr w:type="spellStart"/>
      <w:r w:rsidR="0027277B">
        <w:t>being</w:t>
      </w:r>
      <w:proofErr w:type="spellEnd"/>
      <w:r w:rsidR="002A55E9">
        <w:t xml:space="preserve">: </w:t>
      </w:r>
      <w:proofErr w:type="spellStart"/>
      <w:r w:rsidR="002A55E9">
        <w:t>What</w:t>
      </w:r>
      <w:proofErr w:type="spellEnd"/>
      <w:r w:rsidR="002A55E9">
        <w:t xml:space="preserve"> </w:t>
      </w:r>
      <w:proofErr w:type="spellStart"/>
      <w:r w:rsidR="002A55E9">
        <w:t>socio</w:t>
      </w:r>
      <w:proofErr w:type="spellEnd"/>
      <w:r w:rsidR="002A55E9">
        <w:t>-techno-</w:t>
      </w:r>
      <w:proofErr w:type="spellStart"/>
      <w:r w:rsidR="002A55E9">
        <w:t>eco</w:t>
      </w:r>
      <w:r w:rsidR="0027277B">
        <w:t>n</w:t>
      </w:r>
      <w:r w:rsidR="002A55E9">
        <w:t>omic</w:t>
      </w:r>
      <w:proofErr w:type="spellEnd"/>
      <w:r w:rsidR="002A55E9">
        <w:t xml:space="preserve"> </w:t>
      </w:r>
      <w:proofErr w:type="spellStart"/>
      <w:r w:rsidR="002A55E9">
        <w:t>conditions</w:t>
      </w:r>
      <w:proofErr w:type="spellEnd"/>
      <w:r w:rsidR="002A55E9">
        <w:t xml:space="preserve"> </w:t>
      </w:r>
      <w:proofErr w:type="spellStart"/>
      <w:r w:rsidR="002A55E9">
        <w:t>facilitate</w:t>
      </w:r>
      <w:proofErr w:type="spellEnd"/>
      <w:r w:rsidR="002A55E9">
        <w:t xml:space="preserve"> </w:t>
      </w:r>
      <w:proofErr w:type="spellStart"/>
      <w:r w:rsidR="002A55E9">
        <w:t>the</w:t>
      </w:r>
      <w:proofErr w:type="spellEnd"/>
      <w:r w:rsidR="002A55E9">
        <w:t xml:space="preserve"> </w:t>
      </w:r>
      <w:proofErr w:type="spellStart"/>
      <w:r w:rsidR="00565B5A">
        <w:t>diffusion</w:t>
      </w:r>
      <w:proofErr w:type="spellEnd"/>
      <w:r w:rsidR="007F09C8">
        <w:t xml:space="preserve"> </w:t>
      </w:r>
      <w:proofErr w:type="spellStart"/>
      <w:r w:rsidR="002A55E9">
        <w:t>of</w:t>
      </w:r>
      <w:proofErr w:type="spellEnd"/>
      <w:r w:rsidR="002A55E9">
        <w:t xml:space="preserve"> </w:t>
      </w:r>
      <w:proofErr w:type="spellStart"/>
      <w:r w:rsidR="002A55E9">
        <w:t>net</w:t>
      </w:r>
      <w:proofErr w:type="spellEnd"/>
      <w:r w:rsidR="002A55E9">
        <w:t xml:space="preserve">-zero </w:t>
      </w:r>
      <w:proofErr w:type="spellStart"/>
      <w:r w:rsidR="002A55E9">
        <w:t>retrofitting</w:t>
      </w:r>
      <w:proofErr w:type="spellEnd"/>
      <w:r w:rsidR="002A55E9">
        <w:t xml:space="preserve"> </w:t>
      </w:r>
      <w:proofErr w:type="spellStart"/>
      <w:r w:rsidR="002A55E9">
        <w:t>packages</w:t>
      </w:r>
      <w:proofErr w:type="spellEnd"/>
      <w:r w:rsidR="009129E2">
        <w:t xml:space="preserve"> </w:t>
      </w:r>
      <w:proofErr w:type="spellStart"/>
      <w:r w:rsidR="009129E2">
        <w:t>among</w:t>
      </w:r>
      <w:proofErr w:type="spellEnd"/>
      <w:r w:rsidR="009129E2">
        <w:t xml:space="preserve"> </w:t>
      </w:r>
      <w:proofErr w:type="spellStart"/>
      <w:r w:rsidR="009129E2">
        <w:t>building</w:t>
      </w:r>
      <w:proofErr w:type="spellEnd"/>
      <w:r w:rsidR="009129E2">
        <w:t xml:space="preserve"> </w:t>
      </w:r>
      <w:proofErr w:type="spellStart"/>
      <w:r w:rsidR="009129E2">
        <w:t>owners</w:t>
      </w:r>
      <w:proofErr w:type="spellEnd"/>
      <w:r w:rsidR="0027277B">
        <w:t xml:space="preserve"> in a </w:t>
      </w:r>
      <w:proofErr w:type="spellStart"/>
      <w:r w:rsidR="0027277B">
        <w:t>neighborhood</w:t>
      </w:r>
      <w:proofErr w:type="spellEnd"/>
      <w:r w:rsidR="002A55E9">
        <w:t>?</w:t>
      </w:r>
      <w:r w:rsidR="0027277B">
        <w:t xml:space="preserve"> The </w:t>
      </w:r>
      <w:proofErr w:type="spellStart"/>
      <w:r w:rsidR="0027277B">
        <w:t>article</w:t>
      </w:r>
      <w:proofErr w:type="spellEnd"/>
      <w:r w:rsidR="0027277B">
        <w:t xml:space="preserve"> </w:t>
      </w:r>
      <w:proofErr w:type="spellStart"/>
      <w:r w:rsidR="00114D58">
        <w:t>is</w:t>
      </w:r>
      <w:proofErr w:type="spellEnd"/>
      <w:r w:rsidR="00304432">
        <w:t xml:space="preserve"> </w:t>
      </w:r>
      <w:proofErr w:type="spellStart"/>
      <w:r w:rsidR="00114D58">
        <w:t>the</w:t>
      </w:r>
      <w:proofErr w:type="spellEnd"/>
      <w:r w:rsidR="00114D58">
        <w:t xml:space="preserve"> </w:t>
      </w:r>
      <w:proofErr w:type="spellStart"/>
      <w:r w:rsidR="00114D58">
        <w:t>first</w:t>
      </w:r>
      <w:proofErr w:type="spellEnd"/>
      <w:r w:rsidR="00114D58">
        <w:t xml:space="preserve"> </w:t>
      </w:r>
      <w:proofErr w:type="spellStart"/>
      <w:r w:rsidR="00114D58">
        <w:t>attempt</w:t>
      </w:r>
      <w:proofErr w:type="spellEnd"/>
      <w:r w:rsidR="00114D58">
        <w:t xml:space="preserve"> in </w:t>
      </w:r>
      <w:proofErr w:type="spellStart"/>
      <w:r w:rsidR="00114D58">
        <w:t>develop</w:t>
      </w:r>
      <w:r w:rsidR="00304432">
        <w:t>i</w:t>
      </w:r>
      <w:r w:rsidR="00114D58">
        <w:t>ng</w:t>
      </w:r>
      <w:proofErr w:type="spellEnd"/>
      <w:r w:rsidR="00114D58">
        <w:t xml:space="preserve"> </w:t>
      </w:r>
      <w:proofErr w:type="spellStart"/>
      <w:r w:rsidR="00114D58">
        <w:t>the</w:t>
      </w:r>
      <w:proofErr w:type="spellEnd"/>
      <w:r w:rsidR="00114D58">
        <w:t xml:space="preserve"> </w:t>
      </w:r>
      <w:proofErr w:type="spellStart"/>
      <w:r w:rsidR="0027277B">
        <w:t>agent-based</w:t>
      </w:r>
      <w:proofErr w:type="spellEnd"/>
      <w:r w:rsidR="0027277B">
        <w:t xml:space="preserve"> </w:t>
      </w:r>
      <w:proofErr w:type="spellStart"/>
      <w:r w:rsidR="0027277B">
        <w:t>diffusion</w:t>
      </w:r>
      <w:proofErr w:type="spellEnd"/>
      <w:r w:rsidR="0027277B">
        <w:t xml:space="preserve"> </w:t>
      </w:r>
      <w:proofErr w:type="spellStart"/>
      <w:r w:rsidR="0027277B">
        <w:t>model</w:t>
      </w:r>
      <w:proofErr w:type="spellEnd"/>
      <w:r w:rsidR="0027277B">
        <w:t xml:space="preserve"> </w:t>
      </w:r>
      <w:proofErr w:type="spellStart"/>
      <w:r w:rsidR="0027277B">
        <w:t>that</w:t>
      </w:r>
      <w:proofErr w:type="spellEnd"/>
      <w:r w:rsidR="0027277B">
        <w:t xml:space="preserve"> will </w:t>
      </w:r>
      <w:proofErr w:type="spellStart"/>
      <w:r w:rsidR="0027277B">
        <w:t>attempt</w:t>
      </w:r>
      <w:proofErr w:type="spellEnd"/>
      <w:r w:rsidR="0027277B">
        <w:t xml:space="preserve"> </w:t>
      </w:r>
      <w:proofErr w:type="spellStart"/>
      <w:r w:rsidR="0027277B">
        <w:t>to</w:t>
      </w:r>
      <w:proofErr w:type="spellEnd"/>
      <w:r w:rsidR="0027277B">
        <w:t xml:space="preserve"> </w:t>
      </w:r>
      <w:proofErr w:type="spellStart"/>
      <w:r w:rsidR="0027277B">
        <w:t>answer</w:t>
      </w:r>
      <w:proofErr w:type="spellEnd"/>
      <w:r w:rsidR="0027277B">
        <w:t xml:space="preserve"> </w:t>
      </w:r>
      <w:proofErr w:type="spellStart"/>
      <w:r w:rsidR="0027277B">
        <w:t>this</w:t>
      </w:r>
      <w:proofErr w:type="spellEnd"/>
      <w:r w:rsidR="0027277B">
        <w:t xml:space="preserve"> </w:t>
      </w:r>
      <w:proofErr w:type="spellStart"/>
      <w:r w:rsidR="0027277B">
        <w:t>question</w:t>
      </w:r>
      <w:proofErr w:type="spellEnd"/>
      <w:r w:rsidR="0027277B">
        <w:t>.</w:t>
      </w:r>
    </w:p>
    <w:p w14:paraId="48202753" w14:textId="77777777" w:rsidR="005E4D4F" w:rsidRPr="005E4D4F" w:rsidRDefault="005E4D4F" w:rsidP="005E4D4F">
      <w:pPr>
        <w:pStyle w:val="Ueberschrift"/>
      </w:pPr>
      <w:proofErr w:type="spellStart"/>
      <w:r w:rsidRPr="005E4D4F">
        <w:t>Method</w:t>
      </w:r>
      <w:r w:rsidR="00E56C2F">
        <w:t>ology</w:t>
      </w:r>
      <w:proofErr w:type="spellEnd"/>
    </w:p>
    <w:p w14:paraId="2BEE51AE" w14:textId="2D040DF1" w:rsidR="009129E2" w:rsidRDefault="00DD7764" w:rsidP="00105A6C">
      <w:pPr>
        <w:spacing w:after="200"/>
      </w:pPr>
      <w:bookmarkStart w:id="0" w:name="_Hlk73303913"/>
      <w:r>
        <w:t>Agent-</w:t>
      </w:r>
      <w:proofErr w:type="spellStart"/>
      <w:r>
        <w:t>based</w:t>
      </w:r>
      <w:proofErr w:type="spellEnd"/>
      <w:r>
        <w:t xml:space="preserve"> </w:t>
      </w:r>
      <w:proofErr w:type="spellStart"/>
      <w:r>
        <w:t>model</w:t>
      </w:r>
      <w:proofErr w:type="spellEnd"/>
      <w:r>
        <w:t xml:space="preserve"> (</w:t>
      </w:r>
      <w:r w:rsidRPr="00863958">
        <w:t>ABM</w:t>
      </w:r>
      <w:r>
        <w:t>)</w:t>
      </w:r>
      <w:r>
        <w:t xml:space="preserve"> </w:t>
      </w:r>
      <w:proofErr w:type="spellStart"/>
      <w:r>
        <w:t>is</w:t>
      </w:r>
      <w:proofErr w:type="spellEnd"/>
      <w:r>
        <w:t xml:space="preserve"> a </w:t>
      </w:r>
      <w:proofErr w:type="spellStart"/>
      <w:r w:rsidRPr="00863958">
        <w:t>computer</w:t>
      </w:r>
      <w:proofErr w:type="spellEnd"/>
      <w:r w:rsidRPr="00863958">
        <w:t xml:space="preserve"> </w:t>
      </w:r>
      <w:proofErr w:type="spellStart"/>
      <w:r w:rsidRPr="00863958">
        <w:t>simulation</w:t>
      </w:r>
      <w:proofErr w:type="spellEnd"/>
      <w:r w:rsidRPr="00863958">
        <w:t xml:space="preserve"> </w:t>
      </w:r>
      <w:proofErr w:type="spellStart"/>
      <w:r w:rsidRPr="00863958">
        <w:t>of</w:t>
      </w:r>
      <w:proofErr w:type="spellEnd"/>
      <w:r w:rsidRPr="00863958">
        <w:t xml:space="preserve"> an </w:t>
      </w:r>
      <w:proofErr w:type="spellStart"/>
      <w:r w:rsidRPr="00863958">
        <w:t>artificial</w:t>
      </w:r>
      <w:proofErr w:type="spellEnd"/>
      <w:r w:rsidRPr="00863958">
        <w:t xml:space="preserve"> </w:t>
      </w:r>
      <w:proofErr w:type="spellStart"/>
      <w:r w:rsidRPr="00863958">
        <w:t>world</w:t>
      </w:r>
      <w:proofErr w:type="spellEnd"/>
      <w:r w:rsidRPr="00863958">
        <w:t xml:space="preserve"> </w:t>
      </w:r>
      <w:proofErr w:type="spellStart"/>
      <w:r w:rsidRPr="00863958">
        <w:t>populated</w:t>
      </w:r>
      <w:proofErr w:type="spellEnd"/>
      <w:r w:rsidRPr="00863958">
        <w:t xml:space="preserve"> </w:t>
      </w:r>
      <w:proofErr w:type="spellStart"/>
      <w:r w:rsidRPr="00863958">
        <w:t>by</w:t>
      </w:r>
      <w:proofErr w:type="spellEnd"/>
      <w:r w:rsidRPr="00863958">
        <w:t xml:space="preserve"> </w:t>
      </w:r>
      <w:proofErr w:type="spellStart"/>
      <w:r w:rsidRPr="00863958">
        <w:t>agents</w:t>
      </w:r>
      <w:proofErr w:type="spellEnd"/>
      <w:r w:rsidRPr="00863958">
        <w:t xml:space="preserve"> – </w:t>
      </w:r>
      <w:proofErr w:type="spellStart"/>
      <w:r w:rsidRPr="00863958">
        <w:t>discrete</w:t>
      </w:r>
      <w:proofErr w:type="spellEnd"/>
      <w:r w:rsidRPr="00863958">
        <w:t xml:space="preserve"> </w:t>
      </w:r>
      <w:proofErr w:type="spellStart"/>
      <w:r w:rsidRPr="00863958">
        <w:t>decision-making</w:t>
      </w:r>
      <w:proofErr w:type="spellEnd"/>
      <w:r w:rsidRPr="00863958">
        <w:t xml:space="preserve"> </w:t>
      </w:r>
      <w:proofErr w:type="spellStart"/>
      <w:r w:rsidRPr="00863958">
        <w:t>entities</w:t>
      </w:r>
      <w:proofErr w:type="spellEnd"/>
      <w:r w:rsidRPr="00863958">
        <w:t xml:space="preserve"> (individual, </w:t>
      </w:r>
      <w:proofErr w:type="spellStart"/>
      <w:r w:rsidRPr="00863958">
        <w:t>household</w:t>
      </w:r>
      <w:proofErr w:type="spellEnd"/>
      <w:r w:rsidRPr="00863958">
        <w:t>, firm, etc.)</w:t>
      </w:r>
      <w:r>
        <w:t>.</w:t>
      </w:r>
      <w:bookmarkStart w:id="1" w:name="_Hlk73303939"/>
      <w:bookmarkEnd w:id="0"/>
      <w:r w:rsidR="00114D58">
        <w:t xml:space="preserve"> </w:t>
      </w:r>
      <w:r>
        <w:t xml:space="preserve">ABM </w:t>
      </w:r>
      <w:proofErr w:type="spellStart"/>
      <w:r>
        <w:t>allows</w:t>
      </w:r>
      <w:proofErr w:type="spellEnd"/>
      <w:r>
        <w:t xml:space="preserve"> </w:t>
      </w:r>
      <w:proofErr w:type="spellStart"/>
      <w:r>
        <w:t>to</w:t>
      </w:r>
      <w:proofErr w:type="spellEnd"/>
      <w:r w:rsidRPr="00863958">
        <w:t xml:space="preserve"> </w:t>
      </w:r>
      <w:proofErr w:type="spellStart"/>
      <w:r w:rsidRPr="00863958">
        <w:t>incorporate</w:t>
      </w:r>
      <w:proofErr w:type="spellEnd"/>
      <w:r w:rsidRPr="00863958">
        <w:t xml:space="preserve"> </w:t>
      </w:r>
      <w:proofErr w:type="spellStart"/>
      <w:r w:rsidRPr="00863958">
        <w:t>heterogeneity</w:t>
      </w:r>
      <w:proofErr w:type="spellEnd"/>
      <w:r w:rsidRPr="00863958">
        <w:t xml:space="preserve"> and </w:t>
      </w:r>
      <w:proofErr w:type="spellStart"/>
      <w:r w:rsidRPr="00863958">
        <w:t>adaptivity</w:t>
      </w:r>
      <w:proofErr w:type="spellEnd"/>
      <w:r w:rsidRPr="00863958">
        <w:t xml:space="preserve"> </w:t>
      </w:r>
      <w:proofErr w:type="spellStart"/>
      <w:r w:rsidRPr="00863958">
        <w:t>of</w:t>
      </w:r>
      <w:proofErr w:type="spellEnd"/>
      <w:r w:rsidRPr="00863958">
        <w:t xml:space="preserve"> </w:t>
      </w:r>
      <w:proofErr w:type="spellStart"/>
      <w:r w:rsidRPr="00863958">
        <w:t>energy</w:t>
      </w:r>
      <w:proofErr w:type="spellEnd"/>
      <w:r w:rsidRPr="00863958">
        <w:t xml:space="preserve"> </w:t>
      </w:r>
      <w:proofErr w:type="spellStart"/>
      <w:r w:rsidRPr="00863958">
        <w:t>consumers</w:t>
      </w:r>
      <w:proofErr w:type="spellEnd"/>
      <w:r w:rsidRPr="00863958">
        <w:t xml:space="preserve"> </w:t>
      </w:r>
      <w:sdt>
        <w:sdtPr>
          <w:id w:val="889178269"/>
        </w:sdtPr>
        <w:sdtContent>
          <w:r w:rsidRPr="00863958">
            <w:t>[6]</w:t>
          </w:r>
        </w:sdtContent>
      </w:sdt>
      <w:bookmarkEnd w:id="1"/>
      <w:r w:rsidR="00407B42">
        <w:t xml:space="preserve"> and </w:t>
      </w:r>
      <w:proofErr w:type="spellStart"/>
      <w:r w:rsidR="00114D58">
        <w:t>is</w:t>
      </w:r>
      <w:proofErr w:type="spellEnd"/>
      <w:r w:rsidR="00114D58">
        <w:t xml:space="preserve"> well-</w:t>
      </w:r>
      <w:proofErr w:type="spellStart"/>
      <w:r w:rsidR="00114D58">
        <w:t>suited</w:t>
      </w:r>
      <w:proofErr w:type="spellEnd"/>
      <w:r w:rsidR="00114D58">
        <w:t xml:space="preserve"> </w:t>
      </w:r>
      <w:proofErr w:type="spellStart"/>
      <w:r w:rsidR="00114D58">
        <w:t>f</w:t>
      </w:r>
      <w:r w:rsidR="00114D58" w:rsidRPr="000F6D59">
        <w:t>or</w:t>
      </w:r>
      <w:proofErr w:type="spellEnd"/>
      <w:r w:rsidR="00114D58" w:rsidRPr="000F6D59">
        <w:t xml:space="preserve"> </w:t>
      </w:r>
      <w:proofErr w:type="spellStart"/>
      <w:r w:rsidR="00114D58" w:rsidRPr="000F6D59">
        <w:t>modelling</w:t>
      </w:r>
      <w:proofErr w:type="spellEnd"/>
      <w:r w:rsidR="00114D58" w:rsidRPr="000F6D59">
        <w:t xml:space="preserve"> </w:t>
      </w:r>
      <w:proofErr w:type="spellStart"/>
      <w:r w:rsidR="00114D58" w:rsidRPr="000F6D59">
        <w:t>the</w:t>
      </w:r>
      <w:proofErr w:type="spellEnd"/>
      <w:r w:rsidR="00114D58" w:rsidRPr="000F6D59">
        <w:t xml:space="preserve"> </w:t>
      </w:r>
      <w:proofErr w:type="spellStart"/>
      <w:r w:rsidR="00114D58" w:rsidRPr="000F6D59">
        <w:t>complex</w:t>
      </w:r>
      <w:proofErr w:type="spellEnd"/>
      <w:r w:rsidR="00114D58" w:rsidRPr="000F6D59">
        <w:t xml:space="preserve"> </w:t>
      </w:r>
      <w:proofErr w:type="spellStart"/>
      <w:r w:rsidR="00114D58" w:rsidRPr="000F6D59">
        <w:t>interactions</w:t>
      </w:r>
      <w:proofErr w:type="spellEnd"/>
      <w:r w:rsidR="00114D58" w:rsidRPr="000F6D59">
        <w:t xml:space="preserve"> </w:t>
      </w:r>
      <w:proofErr w:type="spellStart"/>
      <w:r w:rsidR="00114D58" w:rsidRPr="000F6D59">
        <w:t>between</w:t>
      </w:r>
      <w:proofErr w:type="spellEnd"/>
      <w:r w:rsidR="00114D58" w:rsidRPr="000F6D59">
        <w:t xml:space="preserve"> </w:t>
      </w:r>
      <w:proofErr w:type="spellStart"/>
      <w:r w:rsidR="00114D58" w:rsidRPr="000F6D59">
        <w:t>heterogeneous</w:t>
      </w:r>
      <w:proofErr w:type="spellEnd"/>
      <w:r w:rsidR="00114D58" w:rsidRPr="000F6D59">
        <w:t xml:space="preserve"> </w:t>
      </w:r>
      <w:proofErr w:type="spellStart"/>
      <w:r w:rsidR="00114D58" w:rsidRPr="000F6D59">
        <w:t>agents</w:t>
      </w:r>
      <w:proofErr w:type="spellEnd"/>
      <w:r w:rsidR="00114D58" w:rsidRPr="000F6D59">
        <w:t xml:space="preserve"> </w:t>
      </w:r>
      <w:proofErr w:type="spellStart"/>
      <w:r w:rsidR="00114D58" w:rsidRPr="000F6D59">
        <w:t>with</w:t>
      </w:r>
      <w:proofErr w:type="spellEnd"/>
      <w:r w:rsidR="00114D58" w:rsidRPr="000F6D59">
        <w:t xml:space="preserve"> different </w:t>
      </w:r>
      <w:proofErr w:type="spellStart"/>
      <w:r w:rsidR="00114D58" w:rsidRPr="000F6D59">
        <w:t>goals</w:t>
      </w:r>
      <w:proofErr w:type="spellEnd"/>
      <w:r w:rsidR="00114D58" w:rsidRPr="000F6D59">
        <w:t xml:space="preserve"> and </w:t>
      </w:r>
      <w:proofErr w:type="spellStart"/>
      <w:r w:rsidR="00114D58" w:rsidRPr="000F6D59">
        <w:t>characteristics</w:t>
      </w:r>
      <w:proofErr w:type="spellEnd"/>
      <w:r w:rsidR="00114D58" w:rsidRPr="000F6D59">
        <w:t xml:space="preserve"> </w:t>
      </w:r>
      <w:r w:rsidR="00114D58" w:rsidRPr="000F6D59">
        <w:fldChar w:fldCharType="begin" w:fldLock="1"/>
      </w:r>
      <w:r w:rsidR="009129E2">
        <w:instrText>ADDIN CSL_CITATION {"citationItems":[{"id":"ITEM-1","itemData":{"author":[{"dropping-particle":"","family":"Akhatova","given":"Ardak","non-dropping-particle":"","parse-names":false,"suffix":""},{"dropping-particle":"","family":"Kranzl","given":"Lukas","non-dropping-particle":"","parse-names":false,"suffix":""},{"dropping-particle":"","family":"Schipfer","given":"Fabian","non-dropping-particle":"","parse-names":false,"suffix":""},{"dropping-particle":"","family":"Heendeniya","given":"Charitha Buddhika","non-dropping-particle":"","parse-names":false,"suffix":""}],"id":"ITEM-1","issued":{"date-parts":[["2021"]]},"title":"Agent-based modelling of urban and district energy systems – A systematic literature review","type":"report"},"uris":["http://www.mendeley.com/documents/?uuid=08423fe4-194f-42c5-a50c-e86550b622b2"]}],"mendeley":{"formattedCitation":"&lt;span style=\"baseline\"&gt;[7]&lt;/span&gt;","plainTextFormattedCitation":"[7]","previouslyFormattedCitation":"&lt;span style=\"baseline\"&gt;[7]&lt;/span&gt;"},"properties":{"noteIndex":0},"schema":"https://github.com/citation-style-language/schema/raw/master/csl-citation.json"}</w:instrText>
      </w:r>
      <w:r w:rsidR="00114D58" w:rsidRPr="000F6D59">
        <w:fldChar w:fldCharType="separate"/>
      </w:r>
      <w:r w:rsidR="00ED2BEF" w:rsidRPr="00ED2BEF">
        <w:rPr>
          <w:noProof/>
        </w:rPr>
        <w:t>[7]</w:t>
      </w:r>
      <w:r w:rsidR="00114D58" w:rsidRPr="000F6D59">
        <w:fldChar w:fldCharType="end"/>
      </w:r>
      <w:r w:rsidR="00114D58" w:rsidRPr="000F6D59">
        <w:t>.</w:t>
      </w:r>
      <w:r w:rsidR="009129E2">
        <w:t xml:space="preserve"> </w:t>
      </w:r>
      <w:r w:rsidR="00407B42">
        <w:t xml:space="preserve">The </w:t>
      </w:r>
      <w:proofErr w:type="spellStart"/>
      <w:r w:rsidR="00407B42">
        <w:t>realisation</w:t>
      </w:r>
      <w:proofErr w:type="spellEnd"/>
      <w:r w:rsidR="00407B42">
        <w:t xml:space="preserve"> </w:t>
      </w:r>
      <w:proofErr w:type="spellStart"/>
      <w:r w:rsidR="00407B42">
        <w:t>of</w:t>
      </w:r>
      <w:proofErr w:type="spellEnd"/>
      <w:r w:rsidR="00407B42">
        <w:t xml:space="preserve"> </w:t>
      </w:r>
      <w:proofErr w:type="spellStart"/>
      <w:r w:rsidR="00407B42">
        <w:t>integrated</w:t>
      </w:r>
      <w:proofErr w:type="spellEnd"/>
      <w:r w:rsidR="00407B42">
        <w:t xml:space="preserve"> </w:t>
      </w:r>
      <w:proofErr w:type="spellStart"/>
      <w:r w:rsidR="00407B42">
        <w:t>net</w:t>
      </w:r>
      <w:proofErr w:type="spellEnd"/>
      <w:r w:rsidR="00407B42">
        <w:t xml:space="preserve">-zero </w:t>
      </w:r>
      <w:proofErr w:type="spellStart"/>
      <w:r w:rsidR="00407B42">
        <w:t>energy</w:t>
      </w:r>
      <w:proofErr w:type="spellEnd"/>
      <w:r w:rsidR="00407B42">
        <w:t xml:space="preserve"> </w:t>
      </w:r>
      <w:proofErr w:type="spellStart"/>
      <w:r w:rsidR="00407B42">
        <w:t>retrofitting</w:t>
      </w:r>
      <w:proofErr w:type="spellEnd"/>
      <w:r w:rsidR="00407B42">
        <w:t xml:space="preserve"> </w:t>
      </w:r>
      <w:proofErr w:type="spellStart"/>
      <w:r w:rsidR="00407B42">
        <w:t>that</w:t>
      </w:r>
      <w:proofErr w:type="spellEnd"/>
      <w:r w:rsidR="00407B42">
        <w:t xml:space="preserve"> </w:t>
      </w:r>
      <w:proofErr w:type="spellStart"/>
      <w:r w:rsidR="00407B42">
        <w:t>we</w:t>
      </w:r>
      <w:proofErr w:type="spellEnd"/>
      <w:r w:rsidR="00407B42">
        <w:t xml:space="preserve"> </w:t>
      </w:r>
      <w:proofErr w:type="spellStart"/>
      <w:r w:rsidR="00407B42">
        <w:t>want</w:t>
      </w:r>
      <w:proofErr w:type="spellEnd"/>
      <w:r w:rsidR="00407B42">
        <w:t xml:space="preserve"> </w:t>
      </w:r>
      <w:proofErr w:type="spellStart"/>
      <w:r w:rsidR="00407B42">
        <w:t>to</w:t>
      </w:r>
      <w:proofErr w:type="spellEnd"/>
      <w:r w:rsidR="00407B42">
        <w:t xml:space="preserve"> </w:t>
      </w:r>
      <w:proofErr w:type="spellStart"/>
      <w:r w:rsidR="00407B42">
        <w:t>analyse</w:t>
      </w:r>
      <w:proofErr w:type="spellEnd"/>
      <w:r w:rsidR="00407B42">
        <w:t xml:space="preserve"> </w:t>
      </w:r>
      <w:proofErr w:type="spellStart"/>
      <w:r w:rsidR="00407B42">
        <w:t>is</w:t>
      </w:r>
      <w:proofErr w:type="spellEnd"/>
      <w:r w:rsidR="00407B42">
        <w:t xml:space="preserve"> an </w:t>
      </w:r>
      <w:proofErr w:type="spellStart"/>
      <w:r w:rsidR="00407B42">
        <w:t>example</w:t>
      </w:r>
      <w:proofErr w:type="spellEnd"/>
      <w:r w:rsidR="00407B42">
        <w:t xml:space="preserve"> </w:t>
      </w:r>
      <w:proofErr w:type="spellStart"/>
      <w:r w:rsidR="00407B42">
        <w:t>of</w:t>
      </w:r>
      <w:proofErr w:type="spellEnd"/>
      <w:r w:rsidR="00407B42">
        <w:t xml:space="preserve"> such </w:t>
      </w:r>
      <w:proofErr w:type="spellStart"/>
      <w:r w:rsidR="00407B42">
        <w:t>complex</w:t>
      </w:r>
      <w:proofErr w:type="spellEnd"/>
      <w:r w:rsidR="00407B42">
        <w:t xml:space="preserve"> multi-</w:t>
      </w:r>
      <w:proofErr w:type="spellStart"/>
      <w:r w:rsidR="00407B42">
        <w:t>stakeholder</w:t>
      </w:r>
      <w:proofErr w:type="spellEnd"/>
      <w:r w:rsidR="00407B42">
        <w:t xml:space="preserve"> </w:t>
      </w:r>
      <w:proofErr w:type="spellStart"/>
      <w:r w:rsidR="00407B42">
        <w:t>systems</w:t>
      </w:r>
      <w:proofErr w:type="spellEnd"/>
      <w:r w:rsidR="00407B42">
        <w:t xml:space="preserve"> </w:t>
      </w:r>
      <w:r w:rsidR="00407B42">
        <w:t>(</w:t>
      </w:r>
      <w:proofErr w:type="spellStart"/>
      <w:r w:rsidR="00407B42">
        <w:t>see</w:t>
      </w:r>
      <w:proofErr w:type="spellEnd"/>
      <w:r w:rsidR="00407B42">
        <w:t xml:space="preserve"> </w:t>
      </w:r>
      <w:r w:rsidR="00407B42">
        <w:fldChar w:fldCharType="begin"/>
      </w:r>
      <w:r w:rsidR="00407B42">
        <w:instrText xml:space="preserve"> REF _Ref73351041 \h </w:instrText>
      </w:r>
      <w:r w:rsidR="00407B42">
        <w:fldChar w:fldCharType="separate"/>
      </w:r>
      <w:r w:rsidR="00407B42">
        <w:t xml:space="preserve">Figure </w:t>
      </w:r>
      <w:r w:rsidR="00407B42">
        <w:rPr>
          <w:noProof/>
        </w:rPr>
        <w:t>1</w:t>
      </w:r>
      <w:r w:rsidR="00407B42">
        <w:fldChar w:fldCharType="end"/>
      </w:r>
      <w:r w:rsidR="00407B42">
        <w:t xml:space="preserve">). </w:t>
      </w:r>
    </w:p>
    <w:p w14:paraId="0F979C16" w14:textId="7EC33577" w:rsidR="00407B42" w:rsidRDefault="00407B42" w:rsidP="00105A6C">
      <w:pPr>
        <w:spacing w:after="200"/>
      </w:pPr>
      <w:r>
        <w:t xml:space="preserve">The </w:t>
      </w:r>
      <w:proofErr w:type="spellStart"/>
      <w:r>
        <w:t>conceptualisation</w:t>
      </w:r>
      <w:proofErr w:type="spellEnd"/>
      <w:r>
        <w:t xml:space="preserve"> and </w:t>
      </w:r>
      <w:proofErr w:type="spellStart"/>
      <w:r>
        <w:t>implementation</w:t>
      </w:r>
      <w:proofErr w:type="spellEnd"/>
      <w:r>
        <w:t xml:space="preserve"> </w:t>
      </w:r>
      <w:proofErr w:type="spellStart"/>
      <w:r>
        <w:t>of</w:t>
      </w:r>
      <w:proofErr w:type="spellEnd"/>
      <w:r>
        <w:t xml:space="preserve"> an </w:t>
      </w:r>
      <w:proofErr w:type="spellStart"/>
      <w:r>
        <w:t>agent-based</w:t>
      </w:r>
      <w:proofErr w:type="spellEnd"/>
      <w:r>
        <w:t xml:space="preserve"> </w:t>
      </w:r>
      <w:proofErr w:type="spellStart"/>
      <w:r>
        <w:t>model</w:t>
      </w:r>
      <w:proofErr w:type="spellEnd"/>
      <w:r>
        <w:t xml:space="preserve"> </w:t>
      </w:r>
      <w:proofErr w:type="spellStart"/>
      <w:r>
        <w:t>is</w:t>
      </w:r>
      <w:proofErr w:type="spellEnd"/>
      <w:r>
        <w:t xml:space="preserve"> </w:t>
      </w:r>
      <w:proofErr w:type="spellStart"/>
      <w:r>
        <w:t>known</w:t>
      </w:r>
      <w:proofErr w:type="spellEnd"/>
      <w:r>
        <w:t xml:space="preserve"> </w:t>
      </w:r>
      <w:proofErr w:type="spellStart"/>
      <w:r>
        <w:t>to</w:t>
      </w:r>
      <w:proofErr w:type="spellEnd"/>
      <w:r>
        <w:t xml:space="preserve"> </w:t>
      </w:r>
      <w:proofErr w:type="spellStart"/>
      <w:r>
        <w:t>be</w:t>
      </w:r>
      <w:proofErr w:type="spellEnd"/>
      <w:r>
        <w:t xml:space="preserve"> </w:t>
      </w:r>
      <w:proofErr w:type="spellStart"/>
      <w:r>
        <w:t>challenging</w:t>
      </w:r>
      <w:proofErr w:type="spellEnd"/>
      <w:r>
        <w:t xml:space="preserve">. </w:t>
      </w:r>
      <w:proofErr w:type="spellStart"/>
      <w:r>
        <w:t>Moreover</w:t>
      </w:r>
      <w:proofErr w:type="spellEnd"/>
      <w:r>
        <w:t xml:space="preserve">, </w:t>
      </w:r>
      <w:proofErr w:type="spellStart"/>
      <w:r>
        <w:t>there</w:t>
      </w:r>
      <w:proofErr w:type="spellEnd"/>
      <w:r>
        <w:t xml:space="preserve"> </w:t>
      </w:r>
      <w:proofErr w:type="spellStart"/>
      <w:r>
        <w:t>are</w:t>
      </w:r>
      <w:proofErr w:type="spellEnd"/>
      <w:r>
        <w:t xml:space="preserve"> </w:t>
      </w:r>
      <w:proofErr w:type="spellStart"/>
      <w:r>
        <w:t>very</w:t>
      </w:r>
      <w:proofErr w:type="spellEnd"/>
      <w:r>
        <w:t xml:space="preserve"> </w:t>
      </w:r>
      <w:proofErr w:type="spellStart"/>
      <w:r>
        <w:t>few</w:t>
      </w:r>
      <w:proofErr w:type="spellEnd"/>
      <w:r>
        <w:t xml:space="preserve"> </w:t>
      </w:r>
      <w:proofErr w:type="spellStart"/>
      <w:r>
        <w:t>agent-based</w:t>
      </w:r>
      <w:proofErr w:type="spellEnd"/>
      <w:r>
        <w:t xml:space="preserve"> </w:t>
      </w:r>
      <w:proofErr w:type="spellStart"/>
      <w:r>
        <w:t>models</w:t>
      </w:r>
      <w:proofErr w:type="spellEnd"/>
      <w:r>
        <w:t xml:space="preserve"> </w:t>
      </w:r>
      <w:proofErr w:type="spellStart"/>
      <w:r>
        <w:t>related</w:t>
      </w:r>
      <w:proofErr w:type="spellEnd"/>
      <w:r>
        <w:t xml:space="preserve"> </w:t>
      </w:r>
      <w:proofErr w:type="spellStart"/>
      <w:r>
        <w:t>to</w:t>
      </w:r>
      <w:proofErr w:type="spellEnd"/>
      <w:r>
        <w:t xml:space="preserve"> </w:t>
      </w:r>
      <w:proofErr w:type="spellStart"/>
      <w:r>
        <w:t>energy-efficient</w:t>
      </w:r>
      <w:proofErr w:type="spellEnd"/>
      <w:r>
        <w:t xml:space="preserve"> </w:t>
      </w:r>
      <w:proofErr w:type="spellStart"/>
      <w:r>
        <w:t>retrofitting</w:t>
      </w:r>
      <w:proofErr w:type="spellEnd"/>
      <w:r>
        <w:t xml:space="preserve"> </w:t>
      </w:r>
      <w:r>
        <w:fldChar w:fldCharType="begin" w:fldLock="1"/>
      </w:r>
      <w:r>
        <w:instrText>ADDIN CSL_CITATION {"citationItems":[{"id":"ITEM-1","itemData":{"DOI":"10.18564/jasss.3729","ISSN":"14607425","abstract":"This paper reports on an Agent-Based Model. The purpose of developing this model is to describe ‘the uptake of low carbon and energy efficient technologies and practices by households and under different interventions’. There is a particular focus on modelling non-financial incentives as well as the influence of social networks as well as the decision making by multiple types of agents in interaction, i.e. recommending agents and sales agents, not just households. The decision making model for householder agents is inspired by the Consumat approach, as well as some of those recently applied to electric vehicles. A feature that differentiates this model is that it also represents information agents that provide recommendations and sales agents that proactively sell energy efficient products. By applying the model to a number of scenarios with policies aimed at increasing the adoption of solar hot water systems, a range of questions are explored, including whether it is more effective to incentivise sales agents to promote solar hot water systems, or whether it is more effective to provide a subsidy directly to households; or in fact whether it is better to work with plumbers so that they can promote these systems. The resultant model should be viewed as a conceptual structure with a theoretical and empirical grounding, but which requires further data collection for rigorous analysis of policy options.","author":[{"dropping-particle":"","family":"Moglia","given":"Magnus","non-dropping-particle":"","parse-names":false,"suffix":""},{"dropping-particle":"","family":"Podkalicka","given":"Aneta","non-dropping-particle":"","parse-names":false,"suffix":""},{"dropping-particle":"","family":"McGregor","given":"James","non-dropping-particle":"","parse-names":false,"suffix":""}],"container-title":"JASSS","id":"ITEM-1","issue":"3","issued":{"date-parts":[["2018","6","30"]]},"publisher":"University of Surrey","title":"An agent-based model of residential energy efficiency adoption","type":"article-journal","volume":"21"},"uris":["http://www.mendeley.com/documents/?uuid=a3b99592-274c-3f99-acbc-7624af00b459"]},{"id":"ITEM-2","itemData":{"DOI":"10.1016/j.enpol.2018.11.029","ISSN":"03014215","abstract":"The building sector is responsible for a major share of energy consumption, with the most energy being consumed during the operation stage of buildings. Energy-efficiency retrofit (EER) policies have been promoted by numerous countries. However, the effectiveness of these incentive policies has been insufficient, a main reason being the agency problem between the government and building owners. In addition, most policies ignored the diversity of buildings and building owners, resulting in a lack of reaction from owners. To address this problem, this study proposed an agent-based model for policy making on EER. The model defined the government and owners as agents and their decision-making behaviors were modeled with principal-agent theory. A platform based on the proposed model was then developed and the incentive policy was optimized under different circumstances. To verify the effectiveness of the proposed model, three policy scenarios were compared on the platform, which are the policy by the proposed model, the incentive policy in Shanghai and Shenzhen, China. The results showed that the incentive policy based on the proposed model has the best performance on energy savings, returns on investment, and leverage effects. A sensitivity analysis indicated that the government should pay more attention to energy price.","author":[{"dropping-particle":"","family":"Liang","given":"Xin","non-dropping-particle":"","parse-names":false,"suffix":""},{"dropping-particle":"","family":"Yu","given":"Tao","non-dropping-particle":"","parse-names":false,"suffix":""},{"dropping-particle":"","family":"Hong","given":"Jingke","non-dropping-particle":"","parse-names":false,"suffix":""},{"dropping-particle":"","family":"Shen","given":"Geoffrey Qiping","non-dropping-particle":"","parse-names":false,"suffix":""}],"container-title":"Energy Policy","id":"ITEM-2","issued":{"date-parts":[["2019","3","1"]]},"page":"177-189","publisher":"Elsevier Ltd","title":"Making incentive policies more effective: An agent-based model for energy-efficiency retrofit in China","type":"article-journal","volume":"126"},"uris":["http://www.mendeley.com/documents/?uuid=82a97a23-386c-3a40-960e-02d4fb6fe31b"]}],"mendeley":{"formattedCitation":"&lt;span style=\"baseline\"&gt;[8,9]&lt;/span&gt;","plainTextFormattedCitation":"[8,9]","previouslyFormattedCitation":"&lt;span style=\"baseline\"&gt;[8,9]&lt;/span&gt;"},"properties":{"noteIndex":0},"schema":"https://github.com/citation-style-language/schema/raw/master/csl-citation.json"}</w:instrText>
      </w:r>
      <w:r>
        <w:fldChar w:fldCharType="separate"/>
      </w:r>
      <w:r w:rsidRPr="00ED2BEF">
        <w:rPr>
          <w:noProof/>
        </w:rPr>
        <w:t>[8,9]</w:t>
      </w:r>
      <w:r>
        <w:fldChar w:fldCharType="end"/>
      </w:r>
      <w:r>
        <w:t xml:space="preserve">. </w:t>
      </w:r>
      <w:proofErr w:type="spellStart"/>
      <w:r>
        <w:t>Therefore</w:t>
      </w:r>
      <w:proofErr w:type="spellEnd"/>
      <w:r>
        <w:t xml:space="preserve">, </w:t>
      </w:r>
      <w:proofErr w:type="spellStart"/>
      <w:r>
        <w:t>we</w:t>
      </w:r>
      <w:proofErr w:type="spellEnd"/>
      <w:r>
        <w:t xml:space="preserve"> will </w:t>
      </w:r>
      <w:proofErr w:type="spellStart"/>
      <w:r>
        <w:t>first</w:t>
      </w:r>
      <w:proofErr w:type="spellEnd"/>
      <w:r>
        <w:t xml:space="preserve"> </w:t>
      </w:r>
      <w:proofErr w:type="spellStart"/>
      <w:r>
        <w:t>conduct</w:t>
      </w:r>
      <w:proofErr w:type="spellEnd"/>
      <w:r>
        <w:t xml:space="preserve"> a </w:t>
      </w:r>
      <w:proofErr w:type="spellStart"/>
      <w:r>
        <w:t>small</w:t>
      </w:r>
      <w:proofErr w:type="spellEnd"/>
      <w:r>
        <w:t xml:space="preserve"> </w:t>
      </w:r>
      <w:proofErr w:type="spellStart"/>
      <w:r>
        <w:t>literature</w:t>
      </w:r>
      <w:proofErr w:type="spellEnd"/>
      <w:r>
        <w:t xml:space="preserve"> review </w:t>
      </w:r>
      <w:proofErr w:type="spellStart"/>
      <w:r>
        <w:t>to</w:t>
      </w:r>
      <w:proofErr w:type="spellEnd"/>
      <w:r>
        <w:t xml:space="preserve"> </w:t>
      </w:r>
      <w:proofErr w:type="spellStart"/>
      <w:r>
        <w:t>learn</w:t>
      </w:r>
      <w:proofErr w:type="spellEnd"/>
      <w:r>
        <w:t xml:space="preserve">: (a) </w:t>
      </w:r>
      <w:proofErr w:type="spellStart"/>
      <w:r>
        <w:t>how</w:t>
      </w:r>
      <w:proofErr w:type="spellEnd"/>
      <w:r>
        <w:t xml:space="preserve"> ABM </w:t>
      </w:r>
      <w:proofErr w:type="spellStart"/>
      <w:r>
        <w:t>has</w:t>
      </w:r>
      <w:proofErr w:type="spellEnd"/>
      <w:r>
        <w:t xml:space="preserve"> </w:t>
      </w:r>
      <w:proofErr w:type="spellStart"/>
      <w:r>
        <w:t>been</w:t>
      </w:r>
      <w:proofErr w:type="spellEnd"/>
      <w:r>
        <w:t xml:space="preserve"> </w:t>
      </w:r>
      <w:proofErr w:type="spellStart"/>
      <w:r>
        <w:t>used</w:t>
      </w:r>
      <w:proofErr w:type="spellEnd"/>
      <w:r>
        <w:t xml:space="preserve"> </w:t>
      </w:r>
      <w:proofErr w:type="spellStart"/>
      <w:r>
        <w:t>to</w:t>
      </w:r>
      <w:proofErr w:type="spellEnd"/>
      <w:r>
        <w:t xml:space="preserve"> </w:t>
      </w:r>
      <w:proofErr w:type="spellStart"/>
      <w:r>
        <w:t>study</w:t>
      </w:r>
      <w:proofErr w:type="spellEnd"/>
      <w:r>
        <w:t xml:space="preserve"> </w:t>
      </w:r>
      <w:proofErr w:type="spellStart"/>
      <w:r>
        <w:t>energy-efficient</w:t>
      </w:r>
      <w:proofErr w:type="spellEnd"/>
      <w:r>
        <w:t xml:space="preserve"> </w:t>
      </w:r>
      <w:proofErr w:type="spellStart"/>
      <w:r>
        <w:t>retrofitting</w:t>
      </w:r>
      <w:proofErr w:type="spellEnd"/>
      <w:r>
        <w:t xml:space="preserve">; (b) </w:t>
      </w:r>
      <w:proofErr w:type="spellStart"/>
      <w:r>
        <w:t>how</w:t>
      </w:r>
      <w:proofErr w:type="spellEnd"/>
      <w:r>
        <w:t xml:space="preserve"> </w:t>
      </w:r>
      <w:proofErr w:type="spellStart"/>
      <w:r>
        <w:t>building</w:t>
      </w:r>
      <w:proofErr w:type="spellEnd"/>
      <w:r>
        <w:t xml:space="preserve"> </w:t>
      </w:r>
      <w:proofErr w:type="spellStart"/>
      <w:r>
        <w:t>owners</w:t>
      </w:r>
      <w:proofErr w:type="spellEnd"/>
      <w:r>
        <w:t xml:space="preserve">‘ </w:t>
      </w:r>
      <w:proofErr w:type="spellStart"/>
      <w:r>
        <w:t>decisions</w:t>
      </w:r>
      <w:proofErr w:type="spellEnd"/>
      <w:r>
        <w:t xml:space="preserve"> </w:t>
      </w:r>
      <w:proofErr w:type="spellStart"/>
      <w:r>
        <w:t>regarding</w:t>
      </w:r>
      <w:proofErr w:type="spellEnd"/>
      <w:r>
        <w:t xml:space="preserve"> </w:t>
      </w:r>
      <w:proofErr w:type="spellStart"/>
      <w:r>
        <w:t>retrofitting</w:t>
      </w:r>
      <w:proofErr w:type="spellEnd"/>
      <w:r>
        <w:t xml:space="preserve"> </w:t>
      </w:r>
      <w:proofErr w:type="spellStart"/>
      <w:r>
        <w:t>is</w:t>
      </w:r>
      <w:proofErr w:type="spellEnd"/>
      <w:r>
        <w:t xml:space="preserve"> </w:t>
      </w:r>
      <w:proofErr w:type="spellStart"/>
      <w:r>
        <w:t>modelled</w:t>
      </w:r>
      <w:proofErr w:type="spellEnd"/>
      <w:r>
        <w:t xml:space="preserve">. </w:t>
      </w:r>
      <w:proofErr w:type="spellStart"/>
      <w:r>
        <w:t>Then</w:t>
      </w:r>
      <w:proofErr w:type="spellEnd"/>
      <w:r>
        <w:t xml:space="preserve">, </w:t>
      </w:r>
      <w:proofErr w:type="spellStart"/>
      <w:r>
        <w:t>based</w:t>
      </w:r>
      <w:proofErr w:type="spellEnd"/>
      <w:r>
        <w:t xml:space="preserve"> on </w:t>
      </w:r>
      <w:proofErr w:type="spellStart"/>
      <w:r>
        <w:t>the</w:t>
      </w:r>
      <w:proofErr w:type="spellEnd"/>
      <w:r>
        <w:t xml:space="preserve"> </w:t>
      </w:r>
      <w:proofErr w:type="spellStart"/>
      <w:r>
        <w:t>previous</w:t>
      </w:r>
      <w:proofErr w:type="spellEnd"/>
      <w:r>
        <w:t xml:space="preserve"> </w:t>
      </w:r>
      <w:proofErr w:type="spellStart"/>
      <w:r>
        <w:t>conceptual</w:t>
      </w:r>
      <w:proofErr w:type="spellEnd"/>
      <w:r>
        <w:t xml:space="preserve"> </w:t>
      </w:r>
      <w:proofErr w:type="spellStart"/>
      <w:r>
        <w:t>model</w:t>
      </w:r>
      <w:proofErr w:type="spellEnd"/>
      <w:r>
        <w:t xml:space="preserve"> </w:t>
      </w:r>
      <w:proofErr w:type="spellStart"/>
      <w:r>
        <w:t>presented</w:t>
      </w:r>
      <w:proofErr w:type="spellEnd"/>
      <w:r>
        <w:t xml:space="preserve"> </w:t>
      </w:r>
      <w:proofErr w:type="spellStart"/>
      <w:r>
        <w:t>by</w:t>
      </w:r>
      <w:proofErr w:type="spellEnd"/>
      <w:r>
        <w:t xml:space="preserve"> </w:t>
      </w:r>
      <w:proofErr w:type="spellStart"/>
      <w:r>
        <w:t>the</w:t>
      </w:r>
      <w:proofErr w:type="spellEnd"/>
      <w:r>
        <w:t xml:space="preserve"> </w:t>
      </w:r>
      <w:proofErr w:type="spellStart"/>
      <w:r>
        <w:t>authors</w:t>
      </w:r>
      <w:proofErr w:type="spellEnd"/>
      <w:r>
        <w:t xml:space="preserve"> </w:t>
      </w:r>
      <w:r>
        <w:fldChar w:fldCharType="begin" w:fldLock="1"/>
      </w:r>
      <w:r w:rsidR="00D07361">
        <w:instrText>ADDIN CSL_CITATION {"citationItems":[{"id":"ITEM-1","itemData":{"author":[{"dropping-particle":"","family":"Akhatova","given":"Ardak","non-dropping-particle":"","parse-names":false,"suffix":""},{"dropping-particle":"","family":"Kranzl","given":"Lukas","non-dropping-particle":"","parse-names":false,"suffix":""},{"dropping-particle":"","family":"Fouladvand","given":"Javanshir","non-dropping-particle":"","parse-names":false,"suffix":""}],"container-title":"IAEE Online 2021","id":"ITEM-1","issued":{"date-parts":[["2021"]]},"title":"CONCEPTUAL AGENT-BASED MODEL OF NEIGHBOURHOOD-LEVEL BUILDING RETROFITS BASED ON ENERGIESPRONG APPROACH","type":"paper-conference"},"uris":["http://www.mendeley.com/documents/?uuid=c68569b9-4ced-4fc7-a065-c4c4a08bc33e"]}],"mendeley":{"formattedCitation":"&lt;span style=\"baseline\"&gt;[10]&lt;/span&gt;","plainTextFormattedCitation":"[10]","previouslyFormattedCitation":"&lt;span style=\"baseline\"&gt;[10]&lt;/span&gt;"},"properties":{"noteIndex":0},"schema":"https://github.com/citation-style-language/schema/raw/master/csl-citation.json"}</w:instrText>
      </w:r>
      <w:r>
        <w:fldChar w:fldCharType="separate"/>
      </w:r>
      <w:r w:rsidRPr="009129E2">
        <w:rPr>
          <w:noProof/>
        </w:rPr>
        <w:t>[10]</w:t>
      </w:r>
      <w:r>
        <w:fldChar w:fldCharType="end"/>
      </w:r>
      <w:r>
        <w:t xml:space="preserve">, </w:t>
      </w:r>
      <w:proofErr w:type="spellStart"/>
      <w:r>
        <w:t>we</w:t>
      </w:r>
      <w:proofErr w:type="spellEnd"/>
      <w:r>
        <w:t xml:space="preserve"> </w:t>
      </w:r>
      <w:proofErr w:type="spellStart"/>
      <w:r>
        <w:t>describe</w:t>
      </w:r>
      <w:proofErr w:type="spellEnd"/>
      <w:r>
        <w:t xml:space="preserve"> </w:t>
      </w:r>
      <w:proofErr w:type="spellStart"/>
      <w:r>
        <w:t>how</w:t>
      </w:r>
      <w:proofErr w:type="spellEnd"/>
      <w:r>
        <w:t xml:space="preserve"> </w:t>
      </w:r>
      <w:proofErr w:type="spellStart"/>
      <w:r>
        <w:t>our</w:t>
      </w:r>
      <w:proofErr w:type="spellEnd"/>
      <w:r>
        <w:t xml:space="preserve"> ABM </w:t>
      </w:r>
      <w:proofErr w:type="spellStart"/>
      <w:r>
        <w:t>of</w:t>
      </w:r>
      <w:proofErr w:type="spellEnd"/>
      <w:r>
        <w:t xml:space="preserve"> </w:t>
      </w:r>
      <w:proofErr w:type="spellStart"/>
      <w:r>
        <w:t>net</w:t>
      </w:r>
      <w:proofErr w:type="spellEnd"/>
      <w:r>
        <w:t xml:space="preserve">-zero </w:t>
      </w:r>
      <w:proofErr w:type="spellStart"/>
      <w:r>
        <w:t>retrofitting</w:t>
      </w:r>
      <w:proofErr w:type="spellEnd"/>
      <w:r>
        <w:t xml:space="preserve"> </w:t>
      </w:r>
      <w:proofErr w:type="spellStart"/>
      <w:r>
        <w:t>decisions</w:t>
      </w:r>
      <w:proofErr w:type="spellEnd"/>
      <w:r>
        <w:t xml:space="preserve"> </w:t>
      </w:r>
      <w:proofErr w:type="spellStart"/>
      <w:r>
        <w:t>functions</w:t>
      </w:r>
      <w:proofErr w:type="spellEnd"/>
      <w:r>
        <w:t xml:space="preserve">, </w:t>
      </w:r>
      <w:proofErr w:type="spellStart"/>
      <w:r>
        <w:t>including</w:t>
      </w:r>
      <w:proofErr w:type="spellEnd"/>
      <w:r>
        <w:t xml:space="preserve"> </w:t>
      </w:r>
      <w:proofErr w:type="spellStart"/>
      <w:r>
        <w:t>who</w:t>
      </w:r>
      <w:proofErr w:type="spellEnd"/>
      <w:r>
        <w:t xml:space="preserve"> </w:t>
      </w:r>
      <w:proofErr w:type="spellStart"/>
      <w:r>
        <w:t>the</w:t>
      </w:r>
      <w:proofErr w:type="spellEnd"/>
      <w:r>
        <w:t xml:space="preserve"> </w:t>
      </w:r>
      <w:proofErr w:type="spellStart"/>
      <w:r>
        <w:t>agents</w:t>
      </w:r>
      <w:proofErr w:type="spellEnd"/>
      <w:r>
        <w:t xml:space="preserve"> </w:t>
      </w:r>
      <w:proofErr w:type="spellStart"/>
      <w:r>
        <w:t>are</w:t>
      </w:r>
      <w:proofErr w:type="spellEnd"/>
      <w:r>
        <w:t xml:space="preserve">, </w:t>
      </w:r>
      <w:proofErr w:type="spellStart"/>
      <w:r>
        <w:t>what</w:t>
      </w:r>
      <w:proofErr w:type="spellEnd"/>
      <w:r>
        <w:t xml:space="preserve"> </w:t>
      </w:r>
      <w:proofErr w:type="spellStart"/>
      <w:r>
        <w:t>actions</w:t>
      </w:r>
      <w:proofErr w:type="spellEnd"/>
      <w:r>
        <w:t xml:space="preserve"> </w:t>
      </w:r>
      <w:proofErr w:type="spellStart"/>
      <w:r>
        <w:t>they</w:t>
      </w:r>
      <w:proofErr w:type="spellEnd"/>
      <w:r>
        <w:t xml:space="preserve"> perform </w:t>
      </w:r>
      <w:proofErr w:type="spellStart"/>
      <w:r>
        <w:t>based</w:t>
      </w:r>
      <w:proofErr w:type="spellEnd"/>
      <w:r>
        <w:t xml:space="preserve"> on </w:t>
      </w:r>
      <w:proofErr w:type="spellStart"/>
      <w:r>
        <w:t>what</w:t>
      </w:r>
      <w:proofErr w:type="spellEnd"/>
      <w:r>
        <w:t xml:space="preserve"> „</w:t>
      </w:r>
      <w:proofErr w:type="spellStart"/>
      <w:r>
        <w:t>rules</w:t>
      </w:r>
      <w:proofErr w:type="spellEnd"/>
      <w:r>
        <w:t xml:space="preserve">“ and </w:t>
      </w:r>
      <w:proofErr w:type="spellStart"/>
      <w:r>
        <w:t>parameters</w:t>
      </w:r>
      <w:proofErr w:type="spellEnd"/>
      <w:r>
        <w:t xml:space="preserve">, and </w:t>
      </w:r>
      <w:proofErr w:type="spellStart"/>
      <w:r>
        <w:t>how</w:t>
      </w:r>
      <w:proofErr w:type="spellEnd"/>
      <w:r>
        <w:t xml:space="preserve"> </w:t>
      </w:r>
      <w:proofErr w:type="spellStart"/>
      <w:r>
        <w:t>the</w:t>
      </w:r>
      <w:proofErr w:type="spellEnd"/>
      <w:r>
        <w:t xml:space="preserve"> </w:t>
      </w:r>
      <w:proofErr w:type="spellStart"/>
      <w:r>
        <w:t>simulation</w:t>
      </w:r>
      <w:proofErr w:type="spellEnd"/>
      <w:r>
        <w:t xml:space="preserve"> </w:t>
      </w:r>
      <w:proofErr w:type="spellStart"/>
      <w:r>
        <w:t>outcomes</w:t>
      </w:r>
      <w:proofErr w:type="spellEnd"/>
      <w:r>
        <w:t xml:space="preserve"> </w:t>
      </w:r>
      <w:proofErr w:type="spellStart"/>
      <w:r>
        <w:t>are</w:t>
      </w:r>
      <w:proofErr w:type="spellEnd"/>
      <w:r>
        <w:t xml:space="preserve"> </w:t>
      </w:r>
      <w:proofErr w:type="spellStart"/>
      <w:r>
        <w:t>evaluated</w:t>
      </w:r>
      <w:proofErr w:type="spellEnd"/>
      <w:r>
        <w:t xml:space="preserve">. </w:t>
      </w:r>
      <w:proofErr w:type="spellStart"/>
      <w:r>
        <w:t>Finally</w:t>
      </w:r>
      <w:proofErr w:type="spellEnd"/>
      <w:r>
        <w:t xml:space="preserve">, a </w:t>
      </w:r>
      <w:proofErr w:type="spellStart"/>
      <w:r>
        <w:t>basic</w:t>
      </w:r>
      <w:proofErr w:type="spellEnd"/>
      <w:r>
        <w:t xml:space="preserve"> </w:t>
      </w:r>
      <w:proofErr w:type="spellStart"/>
      <w:r>
        <w:t>model</w:t>
      </w:r>
      <w:proofErr w:type="spellEnd"/>
      <w:r>
        <w:t xml:space="preserve"> will </w:t>
      </w:r>
      <w:proofErr w:type="spellStart"/>
      <w:r>
        <w:t>be</w:t>
      </w:r>
      <w:proofErr w:type="spellEnd"/>
      <w:r>
        <w:t xml:space="preserve"> </w:t>
      </w:r>
      <w:proofErr w:type="spellStart"/>
      <w:r>
        <w:t>implemented</w:t>
      </w:r>
      <w:proofErr w:type="spellEnd"/>
      <w:r>
        <w:t xml:space="preserve"> </w:t>
      </w:r>
      <w:proofErr w:type="spellStart"/>
      <w:r>
        <w:t>using</w:t>
      </w:r>
      <w:proofErr w:type="spellEnd"/>
      <w:r>
        <w:t xml:space="preserve"> Python Mesa (i.e. </w:t>
      </w:r>
      <w:proofErr w:type="spellStart"/>
      <w:r>
        <w:t>package</w:t>
      </w:r>
      <w:proofErr w:type="spellEnd"/>
      <w:r>
        <w:t xml:space="preserve"> </w:t>
      </w:r>
      <w:proofErr w:type="spellStart"/>
      <w:r>
        <w:t>for</w:t>
      </w:r>
      <w:proofErr w:type="spellEnd"/>
      <w:r>
        <w:t xml:space="preserve"> </w:t>
      </w:r>
      <w:proofErr w:type="spellStart"/>
      <w:r>
        <w:t>agent-based</w:t>
      </w:r>
      <w:proofErr w:type="spellEnd"/>
      <w:r>
        <w:t xml:space="preserve"> </w:t>
      </w:r>
      <w:proofErr w:type="spellStart"/>
      <w:r>
        <w:t>simulation</w:t>
      </w:r>
      <w:proofErr w:type="spellEnd"/>
      <w:r>
        <w:t xml:space="preserve">). </w:t>
      </w:r>
    </w:p>
    <w:p w14:paraId="4173B6B5" w14:textId="77777777" w:rsidR="00407B42" w:rsidRDefault="00407B42" w:rsidP="00407B42">
      <w:pPr>
        <w:keepNext/>
        <w:jc w:val="center"/>
      </w:pPr>
      <w:r>
        <w:rPr>
          <w:noProof/>
        </w:rPr>
        <w:drawing>
          <wp:inline distT="0" distB="0" distL="0" distR="0" wp14:anchorId="032D3004" wp14:editId="61B7833A">
            <wp:extent cx="4942214" cy="2831123"/>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7290" cy="2891315"/>
                    </a:xfrm>
                    <a:prstGeom prst="rect">
                      <a:avLst/>
                    </a:prstGeom>
                    <a:noFill/>
                  </pic:spPr>
                </pic:pic>
              </a:graphicData>
            </a:graphic>
          </wp:inline>
        </w:drawing>
      </w:r>
    </w:p>
    <w:p w14:paraId="0F3519D8" w14:textId="77777777" w:rsidR="00407B42" w:rsidRDefault="00407B42" w:rsidP="00407B42">
      <w:pPr>
        <w:pStyle w:val="Caption"/>
      </w:pPr>
      <w:bookmarkStart w:id="2" w:name="_Ref73351041"/>
      <w:r>
        <w:t xml:space="preserve">Figure </w:t>
      </w:r>
      <w:r>
        <w:fldChar w:fldCharType="begin"/>
      </w:r>
      <w:r>
        <w:instrText xml:space="preserve"> SEQ Figure \* ARABIC </w:instrText>
      </w:r>
      <w:r>
        <w:fldChar w:fldCharType="separate"/>
      </w:r>
      <w:r>
        <w:rPr>
          <w:noProof/>
        </w:rPr>
        <w:t>1</w:t>
      </w:r>
      <w:r>
        <w:fldChar w:fldCharType="end"/>
      </w:r>
      <w:bookmarkEnd w:id="2"/>
      <w:r>
        <w:t>. Relationships of the key stakeholders</w:t>
      </w:r>
    </w:p>
    <w:p w14:paraId="18FD0C95" w14:textId="77777777" w:rsidR="005E4D4F" w:rsidRPr="005E4D4F" w:rsidRDefault="00E56C2F" w:rsidP="005E4D4F">
      <w:pPr>
        <w:pStyle w:val="Ueberschrift"/>
      </w:pPr>
      <w:proofErr w:type="spellStart"/>
      <w:r>
        <w:lastRenderedPageBreak/>
        <w:t>Results</w:t>
      </w:r>
      <w:proofErr w:type="spellEnd"/>
      <w:r>
        <w:t xml:space="preserve"> and </w:t>
      </w:r>
      <w:proofErr w:type="spellStart"/>
      <w:r>
        <w:t>Discussion</w:t>
      </w:r>
      <w:proofErr w:type="spellEnd"/>
    </w:p>
    <w:p w14:paraId="35308A5A" w14:textId="7ED5FBD8" w:rsidR="001601A6" w:rsidRDefault="001601A6" w:rsidP="001601A6">
      <w:pPr>
        <w:spacing w:after="200"/>
      </w:pPr>
      <w:r w:rsidRPr="00500714">
        <w:t xml:space="preserve">In </w:t>
      </w:r>
      <w:proofErr w:type="spellStart"/>
      <w:r w:rsidRPr="00500714">
        <w:t>the</w:t>
      </w:r>
      <w:proofErr w:type="spellEnd"/>
      <w:r w:rsidRPr="00500714">
        <w:t xml:space="preserve"> </w:t>
      </w:r>
      <w:r>
        <w:t xml:space="preserve">ABM </w:t>
      </w:r>
      <w:proofErr w:type="spellStart"/>
      <w:r>
        <w:t>of</w:t>
      </w:r>
      <w:proofErr w:type="spellEnd"/>
      <w:r>
        <w:t xml:space="preserve"> </w:t>
      </w:r>
      <w:proofErr w:type="spellStart"/>
      <w:r w:rsidR="00F41462">
        <w:t>net</w:t>
      </w:r>
      <w:proofErr w:type="spellEnd"/>
      <w:r w:rsidR="00F41462">
        <w:t xml:space="preserve">-zero </w:t>
      </w:r>
      <w:proofErr w:type="spellStart"/>
      <w:r w:rsidR="00F41462">
        <w:t>retrofitting</w:t>
      </w:r>
      <w:proofErr w:type="spellEnd"/>
      <w:r w:rsidRPr="00500714">
        <w:t xml:space="preserve">, </w:t>
      </w:r>
      <w:r w:rsidR="00407B42">
        <w:t>„</w:t>
      </w:r>
      <w:proofErr w:type="spellStart"/>
      <w:r w:rsidR="00407B42">
        <w:t>intermediary</w:t>
      </w:r>
      <w:proofErr w:type="spellEnd"/>
      <w:r w:rsidR="00407B42">
        <w:t xml:space="preserve"> </w:t>
      </w:r>
      <w:proofErr w:type="spellStart"/>
      <w:r w:rsidR="00407B42">
        <w:t>agents</w:t>
      </w:r>
      <w:proofErr w:type="spellEnd"/>
      <w:r w:rsidR="00407B42">
        <w:t xml:space="preserve">“ </w:t>
      </w:r>
      <w:proofErr w:type="spellStart"/>
      <w:r w:rsidR="00407B42">
        <w:t>inform</w:t>
      </w:r>
      <w:proofErr w:type="spellEnd"/>
      <w:r w:rsidR="00407B42">
        <w:t xml:space="preserve"> </w:t>
      </w:r>
      <w:proofErr w:type="spellStart"/>
      <w:r w:rsidR="00407B42">
        <w:t>the</w:t>
      </w:r>
      <w:proofErr w:type="spellEnd"/>
      <w:r w:rsidR="00407B42">
        <w:t xml:space="preserve"> </w:t>
      </w:r>
      <w:proofErr w:type="spellStart"/>
      <w:r w:rsidR="00407B42" w:rsidRPr="00500714">
        <w:t>building</w:t>
      </w:r>
      <w:proofErr w:type="spellEnd"/>
      <w:r w:rsidR="00407B42" w:rsidRPr="00500714">
        <w:t xml:space="preserve"> </w:t>
      </w:r>
      <w:proofErr w:type="spellStart"/>
      <w:r w:rsidR="00407B42" w:rsidRPr="00500714">
        <w:t>owners</w:t>
      </w:r>
      <w:proofErr w:type="spellEnd"/>
      <w:r w:rsidR="00407B42">
        <w:t xml:space="preserve"> </w:t>
      </w:r>
      <w:r w:rsidR="00407B42">
        <w:t xml:space="preserve">in </w:t>
      </w:r>
      <w:proofErr w:type="spellStart"/>
      <w:r w:rsidR="00407B42">
        <w:t>one</w:t>
      </w:r>
      <w:proofErr w:type="spellEnd"/>
      <w:r w:rsidR="00407B42">
        <w:t xml:space="preserve"> </w:t>
      </w:r>
      <w:proofErr w:type="spellStart"/>
      <w:r w:rsidR="00407B42">
        <w:t>neighborhood</w:t>
      </w:r>
      <w:proofErr w:type="spellEnd"/>
      <w:r w:rsidR="00407B42">
        <w:t xml:space="preserve"> </w:t>
      </w:r>
      <w:proofErr w:type="spellStart"/>
      <w:r w:rsidR="00407B42">
        <w:t>about</w:t>
      </w:r>
      <w:proofErr w:type="spellEnd"/>
      <w:r w:rsidR="00407B42">
        <w:t xml:space="preserve"> </w:t>
      </w:r>
      <w:proofErr w:type="spellStart"/>
      <w:r w:rsidR="00407B42">
        <w:t>the</w:t>
      </w:r>
      <w:proofErr w:type="spellEnd"/>
      <w:r w:rsidR="003F4778">
        <w:t xml:space="preserve"> </w:t>
      </w:r>
      <w:proofErr w:type="spellStart"/>
      <w:r w:rsidR="003F4778">
        <w:t>opportunity</w:t>
      </w:r>
      <w:proofErr w:type="spellEnd"/>
      <w:r w:rsidR="003F4778">
        <w:t xml:space="preserve"> </w:t>
      </w:r>
      <w:proofErr w:type="spellStart"/>
      <w:r w:rsidR="003F4778">
        <w:t>to</w:t>
      </w:r>
      <w:proofErr w:type="spellEnd"/>
      <w:r w:rsidR="00407B42">
        <w:t xml:space="preserve"> </w:t>
      </w:r>
      <w:proofErr w:type="spellStart"/>
      <w:r w:rsidR="00407B42">
        <w:t>retrofit</w:t>
      </w:r>
      <w:proofErr w:type="spellEnd"/>
      <w:r w:rsidR="003F4778">
        <w:t xml:space="preserve"> </w:t>
      </w:r>
      <w:proofErr w:type="spellStart"/>
      <w:r w:rsidR="003F4778">
        <w:t>their</w:t>
      </w:r>
      <w:proofErr w:type="spellEnd"/>
      <w:r w:rsidR="003F4778">
        <w:t xml:space="preserve"> </w:t>
      </w:r>
      <w:proofErr w:type="spellStart"/>
      <w:r w:rsidR="003F4778">
        <w:t>dwellings</w:t>
      </w:r>
      <w:proofErr w:type="spellEnd"/>
      <w:r w:rsidR="003F4778">
        <w:t xml:space="preserve">. Building </w:t>
      </w:r>
      <w:proofErr w:type="spellStart"/>
      <w:r w:rsidR="003F4778">
        <w:t>owners</w:t>
      </w:r>
      <w:proofErr w:type="spellEnd"/>
      <w:r w:rsidR="003F4778">
        <w:t xml:space="preserve"> </w:t>
      </w:r>
      <w:proofErr w:type="spellStart"/>
      <w:r w:rsidR="003F4778">
        <w:t>can</w:t>
      </w:r>
      <w:proofErr w:type="spellEnd"/>
      <w:r w:rsidRPr="00500714">
        <w:t xml:space="preserve"> </w:t>
      </w:r>
      <w:proofErr w:type="spellStart"/>
      <w:r w:rsidRPr="00500714">
        <w:t>choose</w:t>
      </w:r>
      <w:proofErr w:type="spellEnd"/>
      <w:r>
        <w:t xml:space="preserve"> a</w:t>
      </w:r>
      <w:r w:rsidRPr="00500714">
        <w:t xml:space="preserve"> </w:t>
      </w:r>
      <w:proofErr w:type="spellStart"/>
      <w:r>
        <w:t>retrofitting</w:t>
      </w:r>
      <w:proofErr w:type="spellEnd"/>
      <w:r>
        <w:t xml:space="preserve"> </w:t>
      </w:r>
      <w:proofErr w:type="spellStart"/>
      <w:r>
        <w:t>package</w:t>
      </w:r>
      <w:proofErr w:type="spellEnd"/>
      <w:r>
        <w:t xml:space="preserve"> </w:t>
      </w:r>
      <w:proofErr w:type="spellStart"/>
      <w:r w:rsidRPr="00500714">
        <w:t>based</w:t>
      </w:r>
      <w:proofErr w:type="spellEnd"/>
      <w:r w:rsidRPr="00500714">
        <w:t xml:space="preserve"> on </w:t>
      </w:r>
      <w:proofErr w:type="spellStart"/>
      <w:r w:rsidRPr="00500714">
        <w:t>their</w:t>
      </w:r>
      <w:proofErr w:type="spellEnd"/>
      <w:r w:rsidRPr="00500714">
        <w:t xml:space="preserve"> „</w:t>
      </w:r>
      <w:proofErr w:type="spellStart"/>
      <w:r w:rsidRPr="00500714">
        <w:t>decision-making</w:t>
      </w:r>
      <w:proofErr w:type="spellEnd"/>
      <w:r w:rsidRPr="00500714">
        <w:t xml:space="preserve"> </w:t>
      </w:r>
      <w:proofErr w:type="spellStart"/>
      <w:r w:rsidRPr="00500714">
        <w:t>framework</w:t>
      </w:r>
      <w:proofErr w:type="spellEnd"/>
      <w:r w:rsidRPr="00500714">
        <w:t>“</w:t>
      </w:r>
      <w:r>
        <w:t xml:space="preserve"> </w:t>
      </w:r>
      <w:r w:rsidRPr="00500714">
        <w:t xml:space="preserve">(i.e. </w:t>
      </w:r>
      <w:proofErr w:type="spellStart"/>
      <w:r w:rsidRPr="00500714">
        <w:t>rules</w:t>
      </w:r>
      <w:proofErr w:type="spellEnd"/>
      <w:r w:rsidRPr="00500714">
        <w:t xml:space="preserve">, </w:t>
      </w:r>
      <w:proofErr w:type="spellStart"/>
      <w:r w:rsidRPr="00500714">
        <w:t>algorithm</w:t>
      </w:r>
      <w:proofErr w:type="spellEnd"/>
      <w:r w:rsidRPr="00500714">
        <w:t xml:space="preserve">) </w:t>
      </w:r>
      <w:proofErr w:type="spellStart"/>
      <w:r w:rsidRPr="00500714">
        <w:t>that</w:t>
      </w:r>
      <w:proofErr w:type="spellEnd"/>
      <w:r w:rsidRPr="00500714">
        <w:t xml:space="preserve"> </w:t>
      </w:r>
      <w:proofErr w:type="spellStart"/>
      <w:r w:rsidRPr="00500714">
        <w:t>considers</w:t>
      </w:r>
      <w:proofErr w:type="spellEnd"/>
      <w:r w:rsidRPr="00500714">
        <w:t xml:space="preserve"> </w:t>
      </w:r>
      <w:proofErr w:type="spellStart"/>
      <w:r w:rsidRPr="00500714">
        <w:t>the</w:t>
      </w:r>
      <w:proofErr w:type="spellEnd"/>
      <w:r w:rsidRPr="00500714">
        <w:t xml:space="preserve"> </w:t>
      </w:r>
      <w:proofErr w:type="spellStart"/>
      <w:r w:rsidRPr="00500714">
        <w:t>factors</w:t>
      </w:r>
      <w:proofErr w:type="spellEnd"/>
      <w:r w:rsidRPr="00500714">
        <w:t xml:space="preserve"> </w:t>
      </w:r>
      <w:proofErr w:type="spellStart"/>
      <w:r w:rsidRPr="00500714">
        <w:t>that</w:t>
      </w:r>
      <w:proofErr w:type="spellEnd"/>
      <w:r w:rsidRPr="00500714">
        <w:t xml:space="preserve"> </w:t>
      </w:r>
      <w:proofErr w:type="spellStart"/>
      <w:r w:rsidRPr="00500714">
        <w:t>influence</w:t>
      </w:r>
      <w:proofErr w:type="spellEnd"/>
      <w:r w:rsidRPr="00500714">
        <w:t xml:space="preserve"> </w:t>
      </w:r>
      <w:proofErr w:type="spellStart"/>
      <w:r w:rsidRPr="00500714">
        <w:t>their</w:t>
      </w:r>
      <w:proofErr w:type="spellEnd"/>
      <w:r w:rsidRPr="00500714">
        <w:t xml:space="preserve"> (</w:t>
      </w:r>
      <w:proofErr w:type="spellStart"/>
      <w:r w:rsidRPr="00500714">
        <w:t>investment</w:t>
      </w:r>
      <w:proofErr w:type="spellEnd"/>
      <w:r w:rsidRPr="00500714">
        <w:t xml:space="preserve">) </w:t>
      </w:r>
      <w:proofErr w:type="spellStart"/>
      <w:r w:rsidRPr="00500714">
        <w:t>decisions</w:t>
      </w:r>
      <w:proofErr w:type="spellEnd"/>
      <w:r w:rsidRPr="00500714">
        <w:t xml:space="preserve"> </w:t>
      </w:r>
      <w:proofErr w:type="spellStart"/>
      <w:r w:rsidRPr="00500714">
        <w:t>regarding</w:t>
      </w:r>
      <w:proofErr w:type="spellEnd"/>
      <w:r w:rsidRPr="00500714">
        <w:t xml:space="preserve"> </w:t>
      </w:r>
      <w:proofErr w:type="spellStart"/>
      <w:r w:rsidRPr="00500714">
        <w:t>retrofitting</w:t>
      </w:r>
      <w:proofErr w:type="spellEnd"/>
      <w:r w:rsidR="003F4778">
        <w:t xml:space="preserve"> (e.g. </w:t>
      </w:r>
      <w:proofErr w:type="spellStart"/>
      <w:r w:rsidR="003F4778">
        <w:t>capital</w:t>
      </w:r>
      <w:proofErr w:type="spellEnd"/>
      <w:r w:rsidR="003F4778">
        <w:t xml:space="preserve"> </w:t>
      </w:r>
      <w:proofErr w:type="spellStart"/>
      <w:r w:rsidR="003F4778">
        <w:t>investments</w:t>
      </w:r>
      <w:proofErr w:type="spellEnd"/>
      <w:r w:rsidR="003F4778">
        <w:t xml:space="preserve">, </w:t>
      </w:r>
      <w:proofErr w:type="spellStart"/>
      <w:r w:rsidR="003F4778">
        <w:t>perceived</w:t>
      </w:r>
      <w:proofErr w:type="spellEnd"/>
      <w:r w:rsidR="003F4778">
        <w:t xml:space="preserve"> </w:t>
      </w:r>
      <w:proofErr w:type="spellStart"/>
      <w:r w:rsidR="003F4778">
        <w:t>payback</w:t>
      </w:r>
      <w:proofErr w:type="spellEnd"/>
      <w:r w:rsidR="003F4778">
        <w:t xml:space="preserve"> </w:t>
      </w:r>
      <w:proofErr w:type="spellStart"/>
      <w:r w:rsidR="003F4778">
        <w:t>period</w:t>
      </w:r>
      <w:proofErr w:type="spellEnd"/>
      <w:r w:rsidR="003F4778">
        <w:t xml:space="preserve">, </w:t>
      </w:r>
      <w:proofErr w:type="spellStart"/>
      <w:r w:rsidR="003F4778">
        <w:t>other</w:t>
      </w:r>
      <w:proofErr w:type="spellEnd"/>
      <w:r w:rsidR="003F4778">
        <w:t xml:space="preserve"> non-</w:t>
      </w:r>
      <w:proofErr w:type="spellStart"/>
      <w:r w:rsidR="003F4778">
        <w:t>monetary</w:t>
      </w:r>
      <w:proofErr w:type="spellEnd"/>
      <w:r w:rsidR="003F4778">
        <w:t xml:space="preserve"> </w:t>
      </w:r>
      <w:proofErr w:type="spellStart"/>
      <w:r w:rsidR="003F4778">
        <w:t>benefits</w:t>
      </w:r>
      <w:proofErr w:type="spellEnd"/>
      <w:r w:rsidR="003F4778">
        <w:t>)</w:t>
      </w:r>
      <w:r w:rsidRPr="00500714">
        <w:t>.</w:t>
      </w:r>
      <w:r>
        <w:t xml:space="preserve"> Retrofitting </w:t>
      </w:r>
      <w:proofErr w:type="spellStart"/>
      <w:r>
        <w:t>packages</w:t>
      </w:r>
      <w:proofErr w:type="spellEnd"/>
      <w:r>
        <w:t xml:space="preserve"> will </w:t>
      </w:r>
      <w:proofErr w:type="spellStart"/>
      <w:r>
        <w:t>be</w:t>
      </w:r>
      <w:proofErr w:type="spellEnd"/>
      <w:r>
        <w:t xml:space="preserve"> </w:t>
      </w:r>
      <w:proofErr w:type="spellStart"/>
      <w:r w:rsidR="003F4778">
        <w:t>identified</w:t>
      </w:r>
      <w:proofErr w:type="spellEnd"/>
      <w:r w:rsidR="003F4778">
        <w:t xml:space="preserve"> </w:t>
      </w:r>
      <w:proofErr w:type="spellStart"/>
      <w:r w:rsidR="003F4778">
        <w:t>using</w:t>
      </w:r>
      <w:proofErr w:type="spellEnd"/>
      <w:r w:rsidR="003F4778">
        <w:t xml:space="preserve"> </w:t>
      </w:r>
      <w:proofErr w:type="spellStart"/>
      <w:r w:rsidR="003F4778">
        <w:t>the</w:t>
      </w:r>
      <w:proofErr w:type="spellEnd"/>
      <w:r w:rsidR="003F4778">
        <w:t xml:space="preserve"> sub-model „techno-</w:t>
      </w:r>
      <w:proofErr w:type="spellStart"/>
      <w:r w:rsidR="003F4778">
        <w:t>economic</w:t>
      </w:r>
      <w:proofErr w:type="spellEnd"/>
      <w:r w:rsidR="003F4778">
        <w:t xml:space="preserve"> </w:t>
      </w:r>
      <w:proofErr w:type="spellStart"/>
      <w:r w:rsidR="003F4778">
        <w:t>evaluation</w:t>
      </w:r>
      <w:proofErr w:type="spellEnd"/>
      <w:r w:rsidR="003F4778">
        <w:t xml:space="preserve"> </w:t>
      </w:r>
      <w:proofErr w:type="spellStart"/>
      <w:r w:rsidR="003F4778">
        <w:t>of</w:t>
      </w:r>
      <w:proofErr w:type="spellEnd"/>
      <w:r w:rsidR="003F4778">
        <w:t xml:space="preserve"> </w:t>
      </w:r>
      <w:proofErr w:type="spellStart"/>
      <w:r w:rsidR="003F4778">
        <w:t>retrofitting</w:t>
      </w:r>
      <w:proofErr w:type="spellEnd"/>
      <w:r w:rsidR="003F4778">
        <w:t xml:space="preserve"> </w:t>
      </w:r>
      <w:proofErr w:type="spellStart"/>
      <w:r w:rsidR="003F4778">
        <w:t>packages</w:t>
      </w:r>
      <w:proofErr w:type="spellEnd"/>
      <w:r w:rsidR="003F4778">
        <w:t xml:space="preserve">“ </w:t>
      </w:r>
      <w:proofErr w:type="spellStart"/>
      <w:r w:rsidR="003F4778">
        <w:t>based</w:t>
      </w:r>
      <w:proofErr w:type="spellEnd"/>
      <w:r w:rsidR="003F4778">
        <w:t xml:space="preserve"> on </w:t>
      </w:r>
      <w:proofErr w:type="spellStart"/>
      <w:r w:rsidR="003F4778">
        <w:t>the</w:t>
      </w:r>
      <w:proofErr w:type="spellEnd"/>
      <w:r w:rsidR="003F4778">
        <w:t xml:space="preserve"> </w:t>
      </w:r>
      <w:proofErr w:type="spellStart"/>
      <w:r w:rsidR="003F4778">
        <w:t>existing</w:t>
      </w:r>
      <w:proofErr w:type="spellEnd"/>
      <w:r w:rsidR="003F4778">
        <w:t xml:space="preserve"> </w:t>
      </w:r>
      <w:proofErr w:type="spellStart"/>
      <w:r w:rsidR="003F4778">
        <w:t>building</w:t>
      </w:r>
      <w:proofErr w:type="spellEnd"/>
      <w:r w:rsidR="003F4778">
        <w:t xml:space="preserve"> </w:t>
      </w:r>
      <w:proofErr w:type="spellStart"/>
      <w:r w:rsidR="003F4778">
        <w:t>archetypes</w:t>
      </w:r>
      <w:proofErr w:type="spellEnd"/>
      <w:r w:rsidR="003F4778">
        <w:t xml:space="preserve"> </w:t>
      </w:r>
      <w:proofErr w:type="spellStart"/>
      <w:r w:rsidR="003F4778">
        <w:t>of</w:t>
      </w:r>
      <w:proofErr w:type="spellEnd"/>
      <w:r w:rsidR="003F4778">
        <w:t xml:space="preserve"> </w:t>
      </w:r>
      <w:proofErr w:type="spellStart"/>
      <w:r w:rsidR="003F4778">
        <w:t>the</w:t>
      </w:r>
      <w:proofErr w:type="spellEnd"/>
      <w:r w:rsidR="003F4778">
        <w:t xml:space="preserve"> Tabula </w:t>
      </w:r>
      <w:proofErr w:type="spellStart"/>
      <w:r w:rsidR="003F4778">
        <w:t>project</w:t>
      </w:r>
      <w:proofErr w:type="spellEnd"/>
      <w:r w:rsidR="003F4778">
        <w:t xml:space="preserve"> </w:t>
      </w:r>
      <w:r w:rsidR="00D07361">
        <w:fldChar w:fldCharType="begin" w:fldLock="1"/>
      </w:r>
      <w:r w:rsidR="00D07361">
        <w:instrText>ADDIN CSL_CITATION {"citationItems":[{"id":"ITEM-1","itemData":{"URL":"https://episcope.eu/building-typology/","accessed":{"date-parts":[["2021","6","18"]]},"author":[{"dropping-particle":"","family":"Institut Wohnen und Umwelt GmbH","given":"","non-dropping-particle":"","parse-names":false,"suffix":""}],"id":"ITEM-1","issued":{"date-parts":[["2016"]]},"title":"Building Typology","type":"webpage"},"uris":["http://www.mendeley.com/documents/?uuid=01bef0ba-4924-37f6-ba83-dcb2b4e9ab1b"]}],"mendeley":{"formattedCitation":"&lt;span style=\"baseline\"&gt;[11]&lt;/span&gt;","plainTextFormattedCitation":"[11]"},"properties":{"noteIndex":0},"schema":"https://github.com/citation-style-language/schema/raw/master/csl-citation.json"}</w:instrText>
      </w:r>
      <w:r w:rsidR="00D07361">
        <w:fldChar w:fldCharType="separate"/>
      </w:r>
      <w:r w:rsidR="00D07361" w:rsidRPr="00D07361">
        <w:rPr>
          <w:noProof/>
        </w:rPr>
        <w:t>[11]</w:t>
      </w:r>
      <w:r w:rsidR="00D07361">
        <w:fldChar w:fldCharType="end"/>
      </w:r>
      <w:r w:rsidR="003F4778">
        <w:t xml:space="preserve">. The </w:t>
      </w:r>
      <w:proofErr w:type="spellStart"/>
      <w:r w:rsidR="003F4778">
        <w:t>retrofitting</w:t>
      </w:r>
      <w:proofErr w:type="spellEnd"/>
      <w:r w:rsidR="003F4778">
        <w:t xml:space="preserve"> </w:t>
      </w:r>
      <w:proofErr w:type="spellStart"/>
      <w:r w:rsidR="003F4778">
        <w:t>options</w:t>
      </w:r>
      <w:proofErr w:type="spellEnd"/>
      <w:r w:rsidR="003F4778">
        <w:t xml:space="preserve"> will </w:t>
      </w:r>
      <w:proofErr w:type="spellStart"/>
      <w:r w:rsidR="003F4778">
        <w:t>be</w:t>
      </w:r>
      <w:proofErr w:type="spellEnd"/>
      <w:r w:rsidR="003F4778">
        <w:t xml:space="preserve"> </w:t>
      </w:r>
      <w:proofErr w:type="spellStart"/>
      <w:r>
        <w:t>clustered</w:t>
      </w:r>
      <w:proofErr w:type="spellEnd"/>
      <w:r>
        <w:t xml:space="preserve"> </w:t>
      </w:r>
      <w:proofErr w:type="spellStart"/>
      <w:r>
        <w:t>to</w:t>
      </w:r>
      <w:proofErr w:type="spellEnd"/>
      <w:r>
        <w:t xml:space="preserve"> </w:t>
      </w:r>
      <w:proofErr w:type="spellStart"/>
      <w:r>
        <w:t>three</w:t>
      </w:r>
      <w:proofErr w:type="spellEnd"/>
      <w:r>
        <w:t xml:space="preserve"> </w:t>
      </w:r>
      <w:proofErr w:type="spellStart"/>
      <w:r>
        <w:t>main</w:t>
      </w:r>
      <w:proofErr w:type="spellEnd"/>
      <w:r>
        <w:t xml:space="preserve"> </w:t>
      </w:r>
      <w:proofErr w:type="spellStart"/>
      <w:r>
        <w:t>groups</w:t>
      </w:r>
      <w:proofErr w:type="spellEnd"/>
      <w:r>
        <w:t xml:space="preserve">: a) </w:t>
      </w:r>
      <w:proofErr w:type="spellStart"/>
      <w:r>
        <w:t>building</w:t>
      </w:r>
      <w:proofErr w:type="spellEnd"/>
      <w:r>
        <w:t xml:space="preserve"> </w:t>
      </w:r>
      <w:proofErr w:type="spellStart"/>
      <w:r>
        <w:t>envelope</w:t>
      </w:r>
      <w:proofErr w:type="spellEnd"/>
      <w:r>
        <w:t xml:space="preserve"> </w:t>
      </w:r>
      <w:proofErr w:type="spellStart"/>
      <w:r>
        <w:t>insulation</w:t>
      </w:r>
      <w:proofErr w:type="spellEnd"/>
      <w:r>
        <w:t>; b)</w:t>
      </w:r>
      <w:r w:rsidR="00F41462">
        <w:t xml:space="preserve"> </w:t>
      </w:r>
      <w:proofErr w:type="spellStart"/>
      <w:r>
        <w:t>heating</w:t>
      </w:r>
      <w:proofErr w:type="spellEnd"/>
      <w:r>
        <w:t xml:space="preserve"> </w:t>
      </w:r>
      <w:proofErr w:type="spellStart"/>
      <w:r>
        <w:t>system</w:t>
      </w:r>
      <w:proofErr w:type="spellEnd"/>
      <w:r>
        <w:t xml:space="preserve"> </w:t>
      </w:r>
      <w:proofErr w:type="spellStart"/>
      <w:r>
        <w:t>improvements</w:t>
      </w:r>
      <w:proofErr w:type="spellEnd"/>
      <w:r>
        <w:t xml:space="preserve">; c) </w:t>
      </w:r>
      <w:proofErr w:type="spellStart"/>
      <w:r>
        <w:t>renewable</w:t>
      </w:r>
      <w:proofErr w:type="spellEnd"/>
      <w:r>
        <w:t xml:space="preserve"> </w:t>
      </w:r>
      <w:proofErr w:type="spellStart"/>
      <w:r>
        <w:t>energy</w:t>
      </w:r>
      <w:proofErr w:type="spellEnd"/>
      <w:r>
        <w:t xml:space="preserve"> </w:t>
      </w:r>
      <w:proofErr w:type="spellStart"/>
      <w:r>
        <w:t>generation</w:t>
      </w:r>
      <w:proofErr w:type="spellEnd"/>
      <w:r>
        <w:t xml:space="preserve"> and </w:t>
      </w:r>
      <w:proofErr w:type="spellStart"/>
      <w:r>
        <w:t>storage</w:t>
      </w:r>
      <w:proofErr w:type="spellEnd"/>
      <w:r>
        <w:t xml:space="preserve"> </w:t>
      </w:r>
      <w:proofErr w:type="spellStart"/>
      <w:r>
        <w:t>system</w:t>
      </w:r>
      <w:proofErr w:type="spellEnd"/>
      <w:r>
        <w:t xml:space="preserve"> </w:t>
      </w:r>
      <w:proofErr w:type="spellStart"/>
      <w:r>
        <w:t>installation</w:t>
      </w:r>
      <w:proofErr w:type="spellEnd"/>
      <w:r>
        <w:t>.</w:t>
      </w:r>
    </w:p>
    <w:p w14:paraId="65BFCC19" w14:textId="636FC373" w:rsidR="00A0243A" w:rsidRDefault="001601A6" w:rsidP="003F4778">
      <w:pPr>
        <w:spacing w:after="200"/>
      </w:pPr>
      <w:proofErr w:type="spellStart"/>
      <w:r w:rsidRPr="00500714">
        <w:t>Several</w:t>
      </w:r>
      <w:proofErr w:type="spellEnd"/>
      <w:r w:rsidRPr="00500714">
        <w:t xml:space="preserve"> </w:t>
      </w:r>
      <w:proofErr w:type="spellStart"/>
      <w:r w:rsidRPr="00500714">
        <w:t>scenarios</w:t>
      </w:r>
      <w:proofErr w:type="spellEnd"/>
      <w:r w:rsidRPr="00500714">
        <w:t xml:space="preserve"> </w:t>
      </w:r>
      <w:proofErr w:type="spellStart"/>
      <w:r w:rsidRPr="00500714">
        <w:t>of</w:t>
      </w:r>
      <w:proofErr w:type="spellEnd"/>
      <w:r w:rsidRPr="00500714">
        <w:t xml:space="preserve"> </w:t>
      </w:r>
      <w:proofErr w:type="spellStart"/>
      <w:r w:rsidRPr="00500714">
        <w:t>policy</w:t>
      </w:r>
      <w:proofErr w:type="spellEnd"/>
      <w:r w:rsidRPr="00500714">
        <w:t xml:space="preserve"> </w:t>
      </w:r>
      <w:proofErr w:type="spellStart"/>
      <w:r w:rsidRPr="00500714">
        <w:t>interventions</w:t>
      </w:r>
      <w:proofErr w:type="spellEnd"/>
      <w:r w:rsidRPr="00500714">
        <w:t xml:space="preserve"> (</w:t>
      </w:r>
      <w:r w:rsidR="003F4778">
        <w:t xml:space="preserve">e.g. </w:t>
      </w:r>
      <w:proofErr w:type="spellStart"/>
      <w:r w:rsidRPr="00500714">
        <w:t>changes</w:t>
      </w:r>
      <w:proofErr w:type="spellEnd"/>
      <w:r w:rsidRPr="00500714">
        <w:t xml:space="preserve"> </w:t>
      </w:r>
      <w:proofErr w:type="spellStart"/>
      <w:r w:rsidRPr="00500714">
        <w:t>to</w:t>
      </w:r>
      <w:proofErr w:type="spellEnd"/>
      <w:r w:rsidRPr="00500714">
        <w:t xml:space="preserve"> </w:t>
      </w:r>
      <w:proofErr w:type="spellStart"/>
      <w:r w:rsidRPr="00500714">
        <w:t>regulatory</w:t>
      </w:r>
      <w:proofErr w:type="spellEnd"/>
      <w:r w:rsidRPr="00500714">
        <w:t xml:space="preserve"> </w:t>
      </w:r>
      <w:proofErr w:type="spellStart"/>
      <w:r w:rsidRPr="00500714">
        <w:t>framework</w:t>
      </w:r>
      <w:proofErr w:type="spellEnd"/>
      <w:r w:rsidRPr="00500714">
        <w:t xml:space="preserve"> </w:t>
      </w:r>
      <w:proofErr w:type="spellStart"/>
      <w:r w:rsidRPr="00500714">
        <w:t>of</w:t>
      </w:r>
      <w:proofErr w:type="spellEnd"/>
      <w:r w:rsidRPr="00500714">
        <w:t xml:space="preserve"> </w:t>
      </w:r>
      <w:proofErr w:type="spellStart"/>
      <w:r w:rsidRPr="00500714">
        <w:t>housing</w:t>
      </w:r>
      <w:proofErr w:type="spellEnd"/>
      <w:r w:rsidRPr="00500714">
        <w:t xml:space="preserve">, CO2-taxes) will </w:t>
      </w:r>
      <w:proofErr w:type="spellStart"/>
      <w:r w:rsidRPr="00500714">
        <w:t>be</w:t>
      </w:r>
      <w:proofErr w:type="spellEnd"/>
      <w:r w:rsidRPr="00500714">
        <w:t xml:space="preserve"> </w:t>
      </w:r>
      <w:proofErr w:type="spellStart"/>
      <w:r w:rsidRPr="00500714">
        <w:t>investi</w:t>
      </w:r>
      <w:r>
        <w:t>g</w:t>
      </w:r>
      <w:r w:rsidRPr="00500714">
        <w:t>ated</w:t>
      </w:r>
      <w:proofErr w:type="spellEnd"/>
      <w:r w:rsidRPr="00500714">
        <w:t xml:space="preserve">. </w:t>
      </w:r>
      <w:proofErr w:type="spellStart"/>
      <w:r w:rsidRPr="00500714">
        <w:t>Moreover</w:t>
      </w:r>
      <w:proofErr w:type="spellEnd"/>
      <w:r w:rsidRPr="00500714">
        <w:t xml:space="preserve">, </w:t>
      </w:r>
      <w:proofErr w:type="spellStart"/>
      <w:r w:rsidRPr="00500714">
        <w:t>sensitivity</w:t>
      </w:r>
      <w:proofErr w:type="spellEnd"/>
      <w:r w:rsidRPr="00500714">
        <w:t xml:space="preserve"> </w:t>
      </w:r>
      <w:proofErr w:type="spellStart"/>
      <w:r w:rsidRPr="00500714">
        <w:t>analysis</w:t>
      </w:r>
      <w:proofErr w:type="spellEnd"/>
      <w:r w:rsidRPr="00500714">
        <w:t xml:space="preserve"> </w:t>
      </w:r>
      <w:proofErr w:type="spellStart"/>
      <w:r w:rsidRPr="00500714">
        <w:t>with</w:t>
      </w:r>
      <w:proofErr w:type="spellEnd"/>
      <w:r w:rsidRPr="00500714">
        <w:t xml:space="preserve"> </w:t>
      </w:r>
      <w:proofErr w:type="spellStart"/>
      <w:r w:rsidRPr="00500714">
        <w:t>regards</w:t>
      </w:r>
      <w:proofErr w:type="spellEnd"/>
      <w:r w:rsidRPr="00500714">
        <w:t xml:space="preserve"> </w:t>
      </w:r>
      <w:proofErr w:type="spellStart"/>
      <w:r w:rsidRPr="00500714">
        <w:t>to</w:t>
      </w:r>
      <w:proofErr w:type="spellEnd"/>
      <w:r w:rsidRPr="00500714">
        <w:t xml:space="preserve"> techno-</w:t>
      </w:r>
      <w:proofErr w:type="spellStart"/>
      <w:r w:rsidRPr="00500714">
        <w:t>economic</w:t>
      </w:r>
      <w:proofErr w:type="spellEnd"/>
      <w:r w:rsidRPr="00500714">
        <w:t xml:space="preserve"> </w:t>
      </w:r>
      <w:proofErr w:type="spellStart"/>
      <w:r w:rsidRPr="00500714">
        <w:t>conditions</w:t>
      </w:r>
      <w:proofErr w:type="spellEnd"/>
      <w:r w:rsidRPr="00500714">
        <w:t xml:space="preserve"> (</w:t>
      </w:r>
      <w:proofErr w:type="spellStart"/>
      <w:r w:rsidRPr="00500714">
        <w:t>energy</w:t>
      </w:r>
      <w:proofErr w:type="spellEnd"/>
      <w:r w:rsidRPr="00500714">
        <w:t xml:space="preserve"> </w:t>
      </w:r>
      <w:proofErr w:type="spellStart"/>
      <w:r w:rsidRPr="00500714">
        <w:t>prices</w:t>
      </w:r>
      <w:proofErr w:type="spellEnd"/>
      <w:r w:rsidRPr="00500714">
        <w:t xml:space="preserve"> and/</w:t>
      </w:r>
      <w:proofErr w:type="spellStart"/>
      <w:r w:rsidRPr="00500714">
        <w:t>or</w:t>
      </w:r>
      <w:proofErr w:type="spellEnd"/>
      <w:r w:rsidRPr="00500714">
        <w:t xml:space="preserve"> CO2-prices, </w:t>
      </w:r>
      <w:proofErr w:type="spellStart"/>
      <w:r w:rsidRPr="00500714">
        <w:t>building</w:t>
      </w:r>
      <w:proofErr w:type="spellEnd"/>
      <w:r w:rsidRPr="00500714">
        <w:t xml:space="preserve"> </w:t>
      </w:r>
      <w:proofErr w:type="spellStart"/>
      <w:r w:rsidRPr="00500714">
        <w:t>energy</w:t>
      </w:r>
      <w:proofErr w:type="spellEnd"/>
      <w:r w:rsidRPr="00500714">
        <w:t xml:space="preserve"> </w:t>
      </w:r>
      <w:proofErr w:type="spellStart"/>
      <w:r w:rsidRPr="00500714">
        <w:t>efficiency</w:t>
      </w:r>
      <w:proofErr w:type="spellEnd"/>
      <w:r w:rsidRPr="00500714">
        <w:t xml:space="preserve"> and type </w:t>
      </w:r>
      <w:proofErr w:type="spellStart"/>
      <w:r w:rsidRPr="00500714">
        <w:t>of</w:t>
      </w:r>
      <w:proofErr w:type="spellEnd"/>
      <w:r w:rsidRPr="00500714">
        <w:t xml:space="preserve"> </w:t>
      </w:r>
      <w:proofErr w:type="spellStart"/>
      <w:r w:rsidRPr="00500714">
        <w:t>the</w:t>
      </w:r>
      <w:proofErr w:type="spellEnd"/>
      <w:r w:rsidRPr="00500714">
        <w:t xml:space="preserve"> </w:t>
      </w:r>
      <w:proofErr w:type="spellStart"/>
      <w:r w:rsidRPr="00500714">
        <w:t>building</w:t>
      </w:r>
      <w:proofErr w:type="spellEnd"/>
      <w:r w:rsidRPr="00500714">
        <w:t xml:space="preserve">, </w:t>
      </w:r>
      <w:proofErr w:type="spellStart"/>
      <w:r w:rsidRPr="00500714">
        <w:t>costs</w:t>
      </w:r>
      <w:proofErr w:type="spellEnd"/>
      <w:r w:rsidRPr="00500714">
        <w:t xml:space="preserve"> </w:t>
      </w:r>
      <w:proofErr w:type="spellStart"/>
      <w:r w:rsidRPr="00500714">
        <w:t>of</w:t>
      </w:r>
      <w:proofErr w:type="spellEnd"/>
      <w:r w:rsidRPr="00500714">
        <w:t xml:space="preserve"> </w:t>
      </w:r>
      <w:proofErr w:type="spellStart"/>
      <w:r w:rsidRPr="00500714">
        <w:t>retrofitting</w:t>
      </w:r>
      <w:proofErr w:type="spellEnd"/>
      <w:r w:rsidRPr="00500714">
        <w:t xml:space="preserve"> </w:t>
      </w:r>
      <w:proofErr w:type="spellStart"/>
      <w:r w:rsidRPr="00500714">
        <w:t>solutions</w:t>
      </w:r>
      <w:proofErr w:type="spellEnd"/>
      <w:r w:rsidRPr="00500714">
        <w:t xml:space="preserve">) and </w:t>
      </w:r>
      <w:proofErr w:type="spellStart"/>
      <w:r w:rsidRPr="00500714">
        <w:t>socio-economic</w:t>
      </w:r>
      <w:proofErr w:type="spellEnd"/>
      <w:r w:rsidRPr="00500714">
        <w:t xml:space="preserve"> </w:t>
      </w:r>
      <w:proofErr w:type="spellStart"/>
      <w:r w:rsidRPr="00500714">
        <w:t>characteristics</w:t>
      </w:r>
      <w:proofErr w:type="spellEnd"/>
      <w:r w:rsidRPr="00500714">
        <w:t xml:space="preserve"> in </w:t>
      </w:r>
      <w:proofErr w:type="spellStart"/>
      <w:r w:rsidRPr="00500714">
        <w:t>the</w:t>
      </w:r>
      <w:proofErr w:type="spellEnd"/>
      <w:r w:rsidRPr="00500714">
        <w:t xml:space="preserve"> neighbo</w:t>
      </w:r>
      <w:r>
        <w:t>u</w:t>
      </w:r>
      <w:r w:rsidRPr="00500714">
        <w:t>rhood (</w:t>
      </w:r>
      <w:proofErr w:type="spellStart"/>
      <w:r w:rsidRPr="00500714">
        <w:t>building</w:t>
      </w:r>
      <w:proofErr w:type="spellEnd"/>
      <w:r w:rsidRPr="00500714">
        <w:t xml:space="preserve"> </w:t>
      </w:r>
      <w:proofErr w:type="spellStart"/>
      <w:r w:rsidRPr="00500714">
        <w:t>owner’s</w:t>
      </w:r>
      <w:proofErr w:type="spellEnd"/>
      <w:r w:rsidRPr="00500714">
        <w:t xml:space="preserve"> </w:t>
      </w:r>
      <w:proofErr w:type="spellStart"/>
      <w:r w:rsidRPr="00500714">
        <w:t>age</w:t>
      </w:r>
      <w:proofErr w:type="spellEnd"/>
      <w:r w:rsidRPr="00500714">
        <w:t xml:space="preserve">, </w:t>
      </w:r>
      <w:proofErr w:type="spellStart"/>
      <w:r w:rsidRPr="00500714">
        <w:t>education</w:t>
      </w:r>
      <w:proofErr w:type="spellEnd"/>
      <w:r w:rsidRPr="00500714">
        <w:t xml:space="preserve">, </w:t>
      </w:r>
      <w:proofErr w:type="spellStart"/>
      <w:r w:rsidRPr="00500714">
        <w:t>income</w:t>
      </w:r>
      <w:proofErr w:type="spellEnd"/>
      <w:r w:rsidRPr="00500714">
        <w:t xml:space="preserve">, environmental </w:t>
      </w:r>
      <w:proofErr w:type="spellStart"/>
      <w:r w:rsidRPr="00500714">
        <w:t>awareness</w:t>
      </w:r>
      <w:proofErr w:type="spellEnd"/>
      <w:r w:rsidRPr="00500714">
        <w:t>/</w:t>
      </w:r>
      <w:proofErr w:type="spellStart"/>
      <w:r w:rsidRPr="00500714">
        <w:t>attitude</w:t>
      </w:r>
      <w:proofErr w:type="spellEnd"/>
      <w:r w:rsidRPr="00500714">
        <w:t xml:space="preserve">, </w:t>
      </w:r>
      <w:proofErr w:type="spellStart"/>
      <w:r w:rsidRPr="00500714">
        <w:t>ownership</w:t>
      </w:r>
      <w:proofErr w:type="spellEnd"/>
      <w:r w:rsidRPr="00500714">
        <w:t>/</w:t>
      </w:r>
      <w:proofErr w:type="spellStart"/>
      <w:r w:rsidRPr="00500714">
        <w:t>tenure</w:t>
      </w:r>
      <w:proofErr w:type="spellEnd"/>
      <w:r w:rsidRPr="00500714">
        <w:t xml:space="preserve"> </w:t>
      </w:r>
      <w:proofErr w:type="spellStart"/>
      <w:r w:rsidRPr="00500714">
        <w:t>status</w:t>
      </w:r>
      <w:proofErr w:type="spellEnd"/>
      <w:r w:rsidRPr="00500714">
        <w:t xml:space="preserve">, </w:t>
      </w:r>
      <w:proofErr w:type="spellStart"/>
      <w:r w:rsidRPr="00500714">
        <w:t>etc</w:t>
      </w:r>
      <w:proofErr w:type="spellEnd"/>
      <w:r w:rsidRPr="00500714">
        <w:t>).</w:t>
      </w:r>
      <w:r>
        <w:t xml:space="preserve"> The </w:t>
      </w:r>
      <w:proofErr w:type="spellStart"/>
      <w:r>
        <w:t>results</w:t>
      </w:r>
      <w:proofErr w:type="spellEnd"/>
      <w:r>
        <w:t xml:space="preserve"> will </w:t>
      </w:r>
      <w:proofErr w:type="spellStart"/>
      <w:r>
        <w:t>show</w:t>
      </w:r>
      <w:proofErr w:type="spellEnd"/>
      <w:r>
        <w:t xml:space="preserve"> </w:t>
      </w:r>
      <w:proofErr w:type="spellStart"/>
      <w:r>
        <w:t>the</w:t>
      </w:r>
      <w:proofErr w:type="spellEnd"/>
      <w:r>
        <w:t xml:space="preserve"> </w:t>
      </w:r>
      <w:proofErr w:type="spellStart"/>
      <w:r>
        <w:t>number</w:t>
      </w:r>
      <w:proofErr w:type="spellEnd"/>
      <w:r>
        <w:t xml:space="preserve"> </w:t>
      </w:r>
      <w:proofErr w:type="spellStart"/>
      <w:r>
        <w:t>of</w:t>
      </w:r>
      <w:proofErr w:type="spellEnd"/>
      <w:r>
        <w:t xml:space="preserve"> </w:t>
      </w:r>
      <w:proofErr w:type="spellStart"/>
      <w:r>
        <w:t>adopters</w:t>
      </w:r>
      <w:proofErr w:type="spellEnd"/>
      <w:r>
        <w:t xml:space="preserve">, </w:t>
      </w:r>
      <w:proofErr w:type="spellStart"/>
      <w:r>
        <w:t>the</w:t>
      </w:r>
      <w:proofErr w:type="spellEnd"/>
      <w:r>
        <w:t xml:space="preserve"> </w:t>
      </w:r>
      <w:proofErr w:type="spellStart"/>
      <w:r>
        <w:t>retrofitting</w:t>
      </w:r>
      <w:proofErr w:type="spellEnd"/>
      <w:r>
        <w:t xml:space="preserve"> </w:t>
      </w:r>
      <w:proofErr w:type="spellStart"/>
      <w:r>
        <w:t>solutions</w:t>
      </w:r>
      <w:proofErr w:type="spellEnd"/>
      <w:r>
        <w:t xml:space="preserve"> </w:t>
      </w:r>
      <w:proofErr w:type="spellStart"/>
      <w:r>
        <w:t>adopted</w:t>
      </w:r>
      <w:proofErr w:type="spellEnd"/>
      <w:r>
        <w:t xml:space="preserve">, </w:t>
      </w:r>
      <w:proofErr w:type="spellStart"/>
      <w:r>
        <w:t>energy</w:t>
      </w:r>
      <w:proofErr w:type="spellEnd"/>
      <w:r>
        <w:t xml:space="preserve"> and </w:t>
      </w:r>
      <w:proofErr w:type="spellStart"/>
      <w:r>
        <w:t>emissions</w:t>
      </w:r>
      <w:proofErr w:type="spellEnd"/>
      <w:r>
        <w:t xml:space="preserve"> </w:t>
      </w:r>
      <w:proofErr w:type="spellStart"/>
      <w:r>
        <w:t>saving</w:t>
      </w:r>
      <w:proofErr w:type="spellEnd"/>
      <w:r>
        <w:t xml:space="preserve"> </w:t>
      </w:r>
      <w:proofErr w:type="spellStart"/>
      <w:r>
        <w:t>achieved</w:t>
      </w:r>
      <w:proofErr w:type="spellEnd"/>
      <w:r>
        <w:t xml:space="preserve">, and </w:t>
      </w:r>
      <w:proofErr w:type="spellStart"/>
      <w:r>
        <w:t>the</w:t>
      </w:r>
      <w:proofErr w:type="spellEnd"/>
      <w:r>
        <w:t xml:space="preserve"> annual </w:t>
      </w:r>
      <w:proofErr w:type="spellStart"/>
      <w:r>
        <w:t>renewable</w:t>
      </w:r>
      <w:proofErr w:type="spellEnd"/>
      <w:r>
        <w:t xml:space="preserve"> </w:t>
      </w:r>
      <w:proofErr w:type="spellStart"/>
      <w:r>
        <w:t>energy</w:t>
      </w:r>
      <w:proofErr w:type="spellEnd"/>
      <w:r>
        <w:t xml:space="preserve"> </w:t>
      </w:r>
      <w:proofErr w:type="spellStart"/>
      <w:r>
        <w:t>generation</w:t>
      </w:r>
      <w:proofErr w:type="spellEnd"/>
      <w:r>
        <w:t xml:space="preserve">. </w:t>
      </w:r>
      <w:r w:rsidR="003F4778">
        <w:t xml:space="preserve">The </w:t>
      </w:r>
      <w:proofErr w:type="spellStart"/>
      <w:r w:rsidR="003F4778">
        <w:t>preliminary</w:t>
      </w:r>
      <w:proofErr w:type="spellEnd"/>
      <w:r w:rsidR="003F4778">
        <w:t xml:space="preserve"> </w:t>
      </w:r>
      <w:proofErr w:type="spellStart"/>
      <w:r w:rsidR="003F4778">
        <w:t>flow</w:t>
      </w:r>
      <w:proofErr w:type="spellEnd"/>
      <w:r w:rsidR="003F4778">
        <w:t xml:space="preserve">-chart </w:t>
      </w:r>
      <w:proofErr w:type="spellStart"/>
      <w:r w:rsidR="003F4778">
        <w:t>of</w:t>
      </w:r>
      <w:proofErr w:type="spellEnd"/>
      <w:r w:rsidR="003F4778">
        <w:t xml:space="preserve"> </w:t>
      </w:r>
      <w:proofErr w:type="spellStart"/>
      <w:r w:rsidR="003F4778">
        <w:t>the</w:t>
      </w:r>
      <w:proofErr w:type="spellEnd"/>
      <w:r w:rsidR="003F4778">
        <w:t xml:space="preserve"> </w:t>
      </w:r>
      <w:proofErr w:type="spellStart"/>
      <w:r w:rsidR="003F4778">
        <w:t>simulation</w:t>
      </w:r>
      <w:proofErr w:type="spellEnd"/>
      <w:r w:rsidR="003F4778">
        <w:t xml:space="preserve"> </w:t>
      </w:r>
      <w:proofErr w:type="spellStart"/>
      <w:r w:rsidR="003F4778">
        <w:t>is</w:t>
      </w:r>
      <w:proofErr w:type="spellEnd"/>
      <w:r w:rsidR="003F4778">
        <w:t xml:space="preserve"> </w:t>
      </w:r>
      <w:proofErr w:type="spellStart"/>
      <w:r w:rsidR="003F4778">
        <w:t>displayed</w:t>
      </w:r>
      <w:proofErr w:type="spellEnd"/>
      <w:r w:rsidR="003F4778">
        <w:t xml:space="preserve"> in </w:t>
      </w:r>
      <w:r w:rsidR="003F4778">
        <w:fldChar w:fldCharType="begin"/>
      </w:r>
      <w:r w:rsidR="003F4778">
        <w:instrText xml:space="preserve"> REF _Ref72762281 \h </w:instrText>
      </w:r>
      <w:r w:rsidR="003F4778">
        <w:fldChar w:fldCharType="separate"/>
      </w:r>
      <w:r w:rsidR="003F4778">
        <w:t xml:space="preserve">Figure </w:t>
      </w:r>
      <w:r w:rsidR="003F4778">
        <w:rPr>
          <w:noProof/>
        </w:rPr>
        <w:t>2</w:t>
      </w:r>
      <w:r w:rsidR="003F4778">
        <w:fldChar w:fldCharType="end"/>
      </w:r>
      <w:r w:rsidR="003F4778">
        <w:t>.</w:t>
      </w:r>
      <w:r w:rsidR="00D07361">
        <w:t xml:space="preserve"> </w:t>
      </w:r>
    </w:p>
    <w:p w14:paraId="41F5547B" w14:textId="12E8EE41" w:rsidR="001601A6" w:rsidRDefault="00A0243A" w:rsidP="00A0243A">
      <w:pPr>
        <w:jc w:val="center"/>
      </w:pPr>
      <w:r>
        <w:rPr>
          <w:noProof/>
        </w:rPr>
        <w:drawing>
          <wp:inline distT="0" distB="0" distL="0" distR="0" wp14:anchorId="78516F53" wp14:editId="45E05D6F">
            <wp:extent cx="4909892" cy="4448907"/>
            <wp:effectExtent l="0" t="0" r="5080" b="889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14577" cy="4453152"/>
                    </a:xfrm>
                    <a:prstGeom prst="rect">
                      <a:avLst/>
                    </a:prstGeom>
                    <a:noFill/>
                  </pic:spPr>
                </pic:pic>
              </a:graphicData>
            </a:graphic>
          </wp:inline>
        </w:drawing>
      </w:r>
    </w:p>
    <w:p w14:paraId="107A4F5B" w14:textId="23FD7795" w:rsidR="001601A6" w:rsidRPr="00803917" w:rsidRDefault="00A0243A" w:rsidP="003F4778">
      <w:pPr>
        <w:pStyle w:val="Caption"/>
      </w:pPr>
      <w:bookmarkStart w:id="3" w:name="_Ref72762281"/>
      <w:r>
        <w:t xml:space="preserve">Figure </w:t>
      </w:r>
      <w:r>
        <w:fldChar w:fldCharType="begin"/>
      </w:r>
      <w:r>
        <w:instrText xml:space="preserve"> SEQ Figure \* ARABIC </w:instrText>
      </w:r>
      <w:r>
        <w:fldChar w:fldCharType="separate"/>
      </w:r>
      <w:r w:rsidR="003F4778">
        <w:rPr>
          <w:noProof/>
        </w:rPr>
        <w:t>2</w:t>
      </w:r>
      <w:r>
        <w:fldChar w:fldCharType="end"/>
      </w:r>
      <w:bookmarkEnd w:id="3"/>
      <w:r>
        <w:t>. Simulation flowchart</w:t>
      </w:r>
    </w:p>
    <w:p w14:paraId="4221BB45" w14:textId="070AFD9D" w:rsidR="005E4D4F" w:rsidRPr="005E4D4F" w:rsidRDefault="005E4D4F" w:rsidP="00A156E4">
      <w:pPr>
        <w:pStyle w:val="Ueberschrift"/>
      </w:pPr>
      <w:bookmarkStart w:id="4" w:name="_Toc26086066"/>
      <w:bookmarkStart w:id="5" w:name="_Toc68418491"/>
      <w:proofErr w:type="spellStart"/>
      <w:r w:rsidRPr="005E4D4F">
        <w:t>Literatur</w:t>
      </w:r>
      <w:bookmarkEnd w:id="4"/>
      <w:bookmarkEnd w:id="5"/>
      <w:r w:rsidR="00944631">
        <w:t>e</w:t>
      </w:r>
      <w:proofErr w:type="spellEnd"/>
    </w:p>
    <w:p w14:paraId="03D1DE56" w14:textId="0FAD4DBA" w:rsidR="00D07361" w:rsidRPr="00D07361" w:rsidRDefault="00DD7764" w:rsidP="00D07361">
      <w:pPr>
        <w:widowControl w:val="0"/>
        <w:autoSpaceDE w:val="0"/>
        <w:autoSpaceDN w:val="0"/>
        <w:adjustRightInd w:val="0"/>
        <w:ind w:left="640" w:hanging="640"/>
        <w:rPr>
          <w:rFonts w:cs="Arial"/>
          <w:noProof/>
        </w:rPr>
      </w:pPr>
      <w:r>
        <w:fldChar w:fldCharType="begin" w:fldLock="1"/>
      </w:r>
      <w:r>
        <w:instrText xml:space="preserve">ADDIN Mendeley Bibliography CSL_BIBLIOGRAPHY </w:instrText>
      </w:r>
      <w:r>
        <w:fldChar w:fldCharType="separate"/>
      </w:r>
      <w:r w:rsidR="00D07361" w:rsidRPr="00D07361">
        <w:rPr>
          <w:rFonts w:cs="Arial"/>
          <w:noProof/>
        </w:rPr>
        <w:t>1.</w:t>
      </w:r>
      <w:r w:rsidR="00D07361" w:rsidRPr="00D07361">
        <w:rPr>
          <w:rFonts w:cs="Arial"/>
          <w:noProof/>
        </w:rPr>
        <w:tab/>
        <w:t xml:space="preserve">European Commission. </w:t>
      </w:r>
      <w:r w:rsidR="00D07361" w:rsidRPr="00D07361">
        <w:rPr>
          <w:rFonts w:cs="Arial"/>
          <w:i/>
          <w:iCs/>
          <w:noProof/>
        </w:rPr>
        <w:t>Comprehensive study of building energy renovation activities and the uptake of nearly zero-energy buildings in the EU Final report</w:t>
      </w:r>
      <w:r w:rsidR="00D07361" w:rsidRPr="00D07361">
        <w:rPr>
          <w:rFonts w:cs="Arial"/>
          <w:noProof/>
        </w:rPr>
        <w:t>. www.navigant.com (2019).</w:t>
      </w:r>
    </w:p>
    <w:p w14:paraId="254B4EB4" w14:textId="77777777" w:rsidR="00D07361" w:rsidRPr="00D07361" w:rsidRDefault="00D07361" w:rsidP="00D07361">
      <w:pPr>
        <w:widowControl w:val="0"/>
        <w:autoSpaceDE w:val="0"/>
        <w:autoSpaceDN w:val="0"/>
        <w:adjustRightInd w:val="0"/>
        <w:ind w:left="640" w:hanging="640"/>
        <w:rPr>
          <w:rFonts w:cs="Arial"/>
          <w:noProof/>
        </w:rPr>
      </w:pPr>
      <w:r w:rsidRPr="00D07361">
        <w:rPr>
          <w:rFonts w:cs="Arial"/>
          <w:noProof/>
        </w:rPr>
        <w:t>2.</w:t>
      </w:r>
      <w:r w:rsidRPr="00D07361">
        <w:rPr>
          <w:rFonts w:cs="Arial"/>
          <w:noProof/>
        </w:rPr>
        <w:tab/>
        <w:t xml:space="preserve">Rovers, R. </w:t>
      </w:r>
      <w:r w:rsidRPr="00D07361">
        <w:rPr>
          <w:rFonts w:cs="Arial"/>
          <w:i/>
          <w:iCs/>
          <w:noProof/>
        </w:rPr>
        <w:t>et al.</w:t>
      </w:r>
      <w:r w:rsidRPr="00D07361">
        <w:rPr>
          <w:rFonts w:cs="Arial"/>
          <w:noProof/>
        </w:rPr>
        <w:t xml:space="preserve"> </w:t>
      </w:r>
      <w:r w:rsidRPr="00D07361">
        <w:rPr>
          <w:rFonts w:cs="Arial"/>
          <w:i/>
          <w:iCs/>
          <w:noProof/>
        </w:rPr>
        <w:t>A Guide Into Renovation Package Concepts for Mass Retrofit of Different Types of Buildings With Prefabricated Elements for (n)ZEB Performance</w:t>
      </w:r>
      <w:r w:rsidRPr="00D07361">
        <w:rPr>
          <w:rFonts w:cs="Arial"/>
          <w:noProof/>
        </w:rPr>
        <w:t>. (2018).</w:t>
      </w:r>
    </w:p>
    <w:p w14:paraId="5517117A" w14:textId="77777777" w:rsidR="00D07361" w:rsidRPr="00D07361" w:rsidRDefault="00D07361" w:rsidP="00D07361">
      <w:pPr>
        <w:widowControl w:val="0"/>
        <w:autoSpaceDE w:val="0"/>
        <w:autoSpaceDN w:val="0"/>
        <w:adjustRightInd w:val="0"/>
        <w:ind w:left="640" w:hanging="640"/>
        <w:rPr>
          <w:rFonts w:cs="Arial"/>
          <w:noProof/>
        </w:rPr>
      </w:pPr>
      <w:r w:rsidRPr="00D07361">
        <w:rPr>
          <w:rFonts w:cs="Arial"/>
          <w:noProof/>
        </w:rPr>
        <w:t>3.</w:t>
      </w:r>
      <w:r w:rsidRPr="00D07361">
        <w:rPr>
          <w:rFonts w:cs="Arial"/>
          <w:noProof/>
        </w:rPr>
        <w:tab/>
        <w:t xml:space="preserve">Brown, D., Kivimaa, P. &amp; Sorrell, S. An energy leap? Business model innovation and intermediation in the ‘Energiesprong’ retrofit initiative. </w:t>
      </w:r>
      <w:r w:rsidRPr="00D07361">
        <w:rPr>
          <w:rFonts w:cs="Arial"/>
          <w:i/>
          <w:iCs/>
          <w:noProof/>
        </w:rPr>
        <w:t>Energy Res. Soc. Sci.</w:t>
      </w:r>
      <w:r w:rsidRPr="00D07361">
        <w:rPr>
          <w:rFonts w:cs="Arial"/>
          <w:noProof/>
        </w:rPr>
        <w:t xml:space="preserve"> </w:t>
      </w:r>
      <w:r w:rsidRPr="00D07361">
        <w:rPr>
          <w:rFonts w:cs="Arial"/>
          <w:b/>
          <w:bCs/>
          <w:noProof/>
        </w:rPr>
        <w:t>58</w:t>
      </w:r>
      <w:r w:rsidRPr="00D07361">
        <w:rPr>
          <w:rFonts w:cs="Arial"/>
          <w:noProof/>
        </w:rPr>
        <w:t>, 101253 (2019).</w:t>
      </w:r>
    </w:p>
    <w:p w14:paraId="71065719" w14:textId="77777777" w:rsidR="00D07361" w:rsidRPr="00D07361" w:rsidRDefault="00D07361" w:rsidP="00D07361">
      <w:pPr>
        <w:widowControl w:val="0"/>
        <w:autoSpaceDE w:val="0"/>
        <w:autoSpaceDN w:val="0"/>
        <w:adjustRightInd w:val="0"/>
        <w:ind w:left="640" w:hanging="640"/>
        <w:rPr>
          <w:rFonts w:cs="Arial"/>
          <w:noProof/>
        </w:rPr>
      </w:pPr>
      <w:r w:rsidRPr="00D07361">
        <w:rPr>
          <w:rFonts w:cs="Arial"/>
          <w:noProof/>
        </w:rPr>
        <w:t>4.</w:t>
      </w:r>
      <w:r w:rsidRPr="00D07361">
        <w:rPr>
          <w:rFonts w:cs="Arial"/>
          <w:noProof/>
        </w:rPr>
        <w:tab/>
        <w:t>Boza-Kiss, B. &amp; Bertoldi, P. One-stop-shops for energy renovations of buildings. 69 (2018).</w:t>
      </w:r>
    </w:p>
    <w:p w14:paraId="1B485BDC" w14:textId="77777777" w:rsidR="00D07361" w:rsidRPr="00D07361" w:rsidRDefault="00D07361" w:rsidP="00D07361">
      <w:pPr>
        <w:widowControl w:val="0"/>
        <w:autoSpaceDE w:val="0"/>
        <w:autoSpaceDN w:val="0"/>
        <w:adjustRightInd w:val="0"/>
        <w:ind w:left="640" w:hanging="640"/>
        <w:rPr>
          <w:rFonts w:cs="Arial"/>
          <w:noProof/>
        </w:rPr>
      </w:pPr>
      <w:r w:rsidRPr="00D07361">
        <w:rPr>
          <w:rFonts w:cs="Arial"/>
          <w:noProof/>
        </w:rPr>
        <w:t>5.</w:t>
      </w:r>
      <w:r w:rsidRPr="00D07361">
        <w:rPr>
          <w:rFonts w:cs="Arial"/>
          <w:noProof/>
        </w:rPr>
        <w:tab/>
        <w:t xml:space="preserve">Cicmanova, J., Eisermann, M. &amp; Maraquin, T. </w:t>
      </w:r>
      <w:r w:rsidRPr="00D07361">
        <w:rPr>
          <w:rFonts w:cs="Arial"/>
          <w:i/>
          <w:iCs/>
          <w:noProof/>
        </w:rPr>
        <w:t xml:space="preserve">HOW TO SET UP A ONE-STOP-SHOP FOR </w:t>
      </w:r>
      <w:r w:rsidRPr="00D07361">
        <w:rPr>
          <w:rFonts w:cs="Arial"/>
          <w:i/>
          <w:iCs/>
          <w:noProof/>
        </w:rPr>
        <w:lastRenderedPageBreak/>
        <w:t>INTEGRATED HOME ENERGY RENOVATION? A step-by-step guide for local authorities</w:t>
      </w:r>
      <w:r w:rsidRPr="00D07361">
        <w:rPr>
          <w:rFonts w:cs="Arial"/>
          <w:noProof/>
        </w:rPr>
        <w:t>. www.dianemorel.com (2020).</w:t>
      </w:r>
    </w:p>
    <w:p w14:paraId="41F8D17A" w14:textId="77777777" w:rsidR="00D07361" w:rsidRPr="00D07361" w:rsidRDefault="00D07361" w:rsidP="00D07361">
      <w:pPr>
        <w:widowControl w:val="0"/>
        <w:autoSpaceDE w:val="0"/>
        <w:autoSpaceDN w:val="0"/>
        <w:adjustRightInd w:val="0"/>
        <w:ind w:left="640" w:hanging="640"/>
        <w:rPr>
          <w:rFonts w:cs="Arial"/>
          <w:noProof/>
        </w:rPr>
      </w:pPr>
      <w:r w:rsidRPr="00D07361">
        <w:rPr>
          <w:rFonts w:cs="Arial"/>
          <w:noProof/>
        </w:rPr>
        <w:t>6.</w:t>
      </w:r>
      <w:r w:rsidRPr="00D07361">
        <w:rPr>
          <w:rFonts w:cs="Arial"/>
          <w:noProof/>
        </w:rPr>
        <w:tab/>
        <w:t xml:space="preserve">Ruelle, C. &amp; Teller, J. Guided group purchases of energy renovation services and works in deprived urban neighbourhoods. </w:t>
      </w:r>
      <w:r w:rsidRPr="00D07361">
        <w:rPr>
          <w:rFonts w:cs="Arial"/>
          <w:i/>
          <w:iCs/>
          <w:noProof/>
        </w:rPr>
        <w:t>Energy Effic.</w:t>
      </w:r>
      <w:r w:rsidRPr="00D07361">
        <w:rPr>
          <w:rFonts w:cs="Arial"/>
          <w:noProof/>
        </w:rPr>
        <w:t xml:space="preserve"> </w:t>
      </w:r>
      <w:r w:rsidRPr="00D07361">
        <w:rPr>
          <w:rFonts w:cs="Arial"/>
          <w:b/>
          <w:bCs/>
          <w:noProof/>
        </w:rPr>
        <w:t>9</w:t>
      </w:r>
      <w:r w:rsidRPr="00D07361">
        <w:rPr>
          <w:rFonts w:cs="Arial"/>
          <w:noProof/>
        </w:rPr>
        <w:t>, 861–874 (2016).</w:t>
      </w:r>
    </w:p>
    <w:p w14:paraId="018904E6" w14:textId="77777777" w:rsidR="00D07361" w:rsidRPr="00D07361" w:rsidRDefault="00D07361" w:rsidP="00D07361">
      <w:pPr>
        <w:widowControl w:val="0"/>
        <w:autoSpaceDE w:val="0"/>
        <w:autoSpaceDN w:val="0"/>
        <w:adjustRightInd w:val="0"/>
        <w:ind w:left="640" w:hanging="640"/>
        <w:rPr>
          <w:rFonts w:cs="Arial"/>
          <w:noProof/>
        </w:rPr>
      </w:pPr>
      <w:r w:rsidRPr="00D07361">
        <w:rPr>
          <w:rFonts w:cs="Arial"/>
          <w:noProof/>
        </w:rPr>
        <w:t>7.</w:t>
      </w:r>
      <w:r w:rsidRPr="00D07361">
        <w:rPr>
          <w:rFonts w:cs="Arial"/>
          <w:noProof/>
        </w:rPr>
        <w:tab/>
        <w:t xml:space="preserve">Akhatova, A., Kranzl, L., Schipfer, F. &amp; Heendeniya, C. B. </w:t>
      </w:r>
      <w:r w:rsidRPr="00D07361">
        <w:rPr>
          <w:rFonts w:cs="Arial"/>
          <w:i/>
          <w:iCs/>
          <w:noProof/>
        </w:rPr>
        <w:t>Agent-based modelling of urban and district energy systems – A systematic literature review</w:t>
      </w:r>
      <w:r w:rsidRPr="00D07361">
        <w:rPr>
          <w:rFonts w:cs="Arial"/>
          <w:noProof/>
        </w:rPr>
        <w:t>. (2021).</w:t>
      </w:r>
    </w:p>
    <w:p w14:paraId="008D9B4A" w14:textId="77777777" w:rsidR="00D07361" w:rsidRPr="00D07361" w:rsidRDefault="00D07361" w:rsidP="00D07361">
      <w:pPr>
        <w:widowControl w:val="0"/>
        <w:autoSpaceDE w:val="0"/>
        <w:autoSpaceDN w:val="0"/>
        <w:adjustRightInd w:val="0"/>
        <w:ind w:left="640" w:hanging="640"/>
        <w:rPr>
          <w:rFonts w:cs="Arial"/>
          <w:noProof/>
        </w:rPr>
      </w:pPr>
      <w:r w:rsidRPr="00D07361">
        <w:rPr>
          <w:rFonts w:cs="Arial"/>
          <w:noProof/>
        </w:rPr>
        <w:t>8.</w:t>
      </w:r>
      <w:r w:rsidRPr="00D07361">
        <w:rPr>
          <w:rFonts w:cs="Arial"/>
          <w:noProof/>
        </w:rPr>
        <w:tab/>
        <w:t xml:space="preserve">Moglia, M., Podkalicka, A. &amp; McGregor, J. An agent-based model of residential energy efficiency adoption. </w:t>
      </w:r>
      <w:r w:rsidRPr="00D07361">
        <w:rPr>
          <w:rFonts w:cs="Arial"/>
          <w:i/>
          <w:iCs/>
          <w:noProof/>
        </w:rPr>
        <w:t>JASSS</w:t>
      </w:r>
      <w:r w:rsidRPr="00D07361">
        <w:rPr>
          <w:rFonts w:cs="Arial"/>
          <w:noProof/>
        </w:rPr>
        <w:t xml:space="preserve"> </w:t>
      </w:r>
      <w:r w:rsidRPr="00D07361">
        <w:rPr>
          <w:rFonts w:cs="Arial"/>
          <w:b/>
          <w:bCs/>
          <w:noProof/>
        </w:rPr>
        <w:t>21</w:t>
      </w:r>
      <w:r w:rsidRPr="00D07361">
        <w:rPr>
          <w:rFonts w:cs="Arial"/>
          <w:noProof/>
        </w:rPr>
        <w:t>, (2018).</w:t>
      </w:r>
    </w:p>
    <w:p w14:paraId="538B0E0B" w14:textId="77777777" w:rsidR="00D07361" w:rsidRPr="00D07361" w:rsidRDefault="00D07361" w:rsidP="00D07361">
      <w:pPr>
        <w:widowControl w:val="0"/>
        <w:autoSpaceDE w:val="0"/>
        <w:autoSpaceDN w:val="0"/>
        <w:adjustRightInd w:val="0"/>
        <w:ind w:left="640" w:hanging="640"/>
        <w:rPr>
          <w:rFonts w:cs="Arial"/>
          <w:noProof/>
        </w:rPr>
      </w:pPr>
      <w:r w:rsidRPr="00D07361">
        <w:rPr>
          <w:rFonts w:cs="Arial"/>
          <w:noProof/>
        </w:rPr>
        <w:t>9.</w:t>
      </w:r>
      <w:r w:rsidRPr="00D07361">
        <w:rPr>
          <w:rFonts w:cs="Arial"/>
          <w:noProof/>
        </w:rPr>
        <w:tab/>
        <w:t xml:space="preserve">Liang, X., Yu, T., Hong, J. &amp; Shen, G. Q. Making incentive policies more effective: An agent-based model for energy-efficiency retrofit in China. </w:t>
      </w:r>
      <w:r w:rsidRPr="00D07361">
        <w:rPr>
          <w:rFonts w:cs="Arial"/>
          <w:i/>
          <w:iCs/>
          <w:noProof/>
        </w:rPr>
        <w:t>Energy Policy</w:t>
      </w:r>
      <w:r w:rsidRPr="00D07361">
        <w:rPr>
          <w:rFonts w:cs="Arial"/>
          <w:noProof/>
        </w:rPr>
        <w:t xml:space="preserve"> </w:t>
      </w:r>
      <w:r w:rsidRPr="00D07361">
        <w:rPr>
          <w:rFonts w:cs="Arial"/>
          <w:b/>
          <w:bCs/>
          <w:noProof/>
        </w:rPr>
        <w:t>126</w:t>
      </w:r>
      <w:r w:rsidRPr="00D07361">
        <w:rPr>
          <w:rFonts w:cs="Arial"/>
          <w:noProof/>
        </w:rPr>
        <w:t>, 177–189 (2019).</w:t>
      </w:r>
    </w:p>
    <w:p w14:paraId="18A6AF20" w14:textId="77777777" w:rsidR="00D07361" w:rsidRPr="00D07361" w:rsidRDefault="00D07361" w:rsidP="00D07361">
      <w:pPr>
        <w:widowControl w:val="0"/>
        <w:autoSpaceDE w:val="0"/>
        <w:autoSpaceDN w:val="0"/>
        <w:adjustRightInd w:val="0"/>
        <w:ind w:left="640" w:hanging="640"/>
        <w:rPr>
          <w:rFonts w:cs="Arial"/>
          <w:noProof/>
        </w:rPr>
      </w:pPr>
      <w:r w:rsidRPr="00D07361">
        <w:rPr>
          <w:rFonts w:cs="Arial"/>
          <w:noProof/>
        </w:rPr>
        <w:t>10.</w:t>
      </w:r>
      <w:r w:rsidRPr="00D07361">
        <w:rPr>
          <w:rFonts w:cs="Arial"/>
          <w:noProof/>
        </w:rPr>
        <w:tab/>
        <w:t xml:space="preserve">Akhatova, A., Kranzl, L. &amp; Fouladvand, J. CONCEPTUAL AGENT-BASED MODEL OF NEIGHBOURHOOD-LEVEL BUILDING RETROFITS BASED ON ENERGIESPRONG APPROACH. in </w:t>
      </w:r>
      <w:r w:rsidRPr="00D07361">
        <w:rPr>
          <w:rFonts w:cs="Arial"/>
          <w:i/>
          <w:iCs/>
          <w:noProof/>
        </w:rPr>
        <w:t>IAEE Online 2021</w:t>
      </w:r>
      <w:r w:rsidRPr="00D07361">
        <w:rPr>
          <w:rFonts w:cs="Arial"/>
          <w:noProof/>
        </w:rPr>
        <w:t xml:space="preserve"> (2021).</w:t>
      </w:r>
    </w:p>
    <w:p w14:paraId="4D9911CD" w14:textId="77777777" w:rsidR="00D07361" w:rsidRPr="00D07361" w:rsidRDefault="00D07361" w:rsidP="00D07361">
      <w:pPr>
        <w:widowControl w:val="0"/>
        <w:autoSpaceDE w:val="0"/>
        <w:autoSpaceDN w:val="0"/>
        <w:adjustRightInd w:val="0"/>
        <w:ind w:left="640" w:hanging="640"/>
        <w:rPr>
          <w:rFonts w:cs="Arial"/>
          <w:noProof/>
        </w:rPr>
      </w:pPr>
      <w:r w:rsidRPr="00D07361">
        <w:rPr>
          <w:rFonts w:cs="Arial"/>
          <w:noProof/>
        </w:rPr>
        <w:t>11.</w:t>
      </w:r>
      <w:r w:rsidRPr="00D07361">
        <w:rPr>
          <w:rFonts w:cs="Arial"/>
          <w:noProof/>
        </w:rPr>
        <w:tab/>
        <w:t>Institut Wohnen und Umwelt GmbH. Building Typology. https://episcope.eu/building-typology/ (2016).</w:t>
      </w:r>
    </w:p>
    <w:p w14:paraId="16793DEE" w14:textId="4BB032A5" w:rsidR="005E4D4F" w:rsidRDefault="00DD7764" w:rsidP="00ED2BEF">
      <w:pPr>
        <w:pStyle w:val="Literatur"/>
      </w:pPr>
      <w:r>
        <w:fldChar w:fldCharType="end"/>
      </w:r>
    </w:p>
    <w:p w14:paraId="4193D023" w14:textId="77777777" w:rsidR="00944631" w:rsidRDefault="00944631" w:rsidP="00ED2BEF">
      <w:pPr>
        <w:pStyle w:val="Literatur"/>
      </w:pPr>
      <w:bookmarkStart w:id="6" w:name="_GoBack"/>
      <w:bookmarkEnd w:id="6"/>
    </w:p>
    <w:sectPr w:rsidR="0094463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F1912" w14:textId="77777777" w:rsidR="00524F7F" w:rsidRDefault="00524F7F">
      <w:r>
        <w:separator/>
      </w:r>
    </w:p>
  </w:endnote>
  <w:endnote w:type="continuationSeparator" w:id="0">
    <w:p w14:paraId="01A42DCA" w14:textId="77777777" w:rsidR="00524F7F" w:rsidRDefault="0052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2AF12" w14:textId="77777777" w:rsidR="00524F7F" w:rsidRDefault="00524F7F">
      <w:r>
        <w:separator/>
      </w:r>
    </w:p>
  </w:footnote>
  <w:footnote w:type="continuationSeparator" w:id="0">
    <w:p w14:paraId="11EA8A16" w14:textId="77777777" w:rsidR="00524F7F" w:rsidRDefault="00524F7F">
      <w:r>
        <w:continuationSeparator/>
      </w:r>
    </w:p>
  </w:footnote>
  <w:footnote w:id="1">
    <w:p w14:paraId="01911AA3" w14:textId="5DABE93C" w:rsidR="00D53E86" w:rsidRPr="00FB69AE" w:rsidRDefault="00D53E86" w:rsidP="002014D3">
      <w:r w:rsidRPr="00C15432">
        <w:rPr>
          <w:rStyle w:val="FootnoteReference"/>
        </w:rPr>
        <w:footnoteRef/>
      </w:r>
      <w:r w:rsidRPr="00D53E86">
        <w:t xml:space="preserve"> </w:t>
      </w:r>
      <w:r w:rsidR="008D74B0">
        <w:t xml:space="preserve">Karlsplatz </w:t>
      </w:r>
      <w:r w:rsidR="00ED2BEF">
        <w:t>1</w:t>
      </w:r>
      <w:r w:rsidR="008D74B0">
        <w:t>3</w:t>
      </w:r>
      <w:r w:rsidR="00E520E6">
        <w:t xml:space="preserve">, </w:t>
      </w:r>
      <w:r w:rsidR="00ED2BEF">
        <w:t>A-1040 Wien, +43 660 264 0155</w:t>
      </w:r>
      <w:r w:rsidR="00A6148D">
        <w:t>,</w:t>
      </w:r>
      <w:r w:rsidR="00FD5D56">
        <w:t xml:space="preserve"> </w:t>
      </w:r>
      <w:r w:rsidR="00ED2BEF">
        <w:t>ardak.akhatova@tuwien.ac.at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5071F"/>
    <w:multiLevelType w:val="multilevel"/>
    <w:tmpl w:val="0978BA90"/>
    <w:numStyleLink w:val="Aufzhlung"/>
  </w:abstractNum>
  <w:abstractNum w:abstractNumId="1" w15:restartNumberingAfterBreak="0">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AA01EC"/>
    <w:multiLevelType w:val="hybridMultilevel"/>
    <w:tmpl w:val="DE4A6EC2"/>
    <w:lvl w:ilvl="0" w:tplc="884428A0">
      <w:start w:val="1"/>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D75967"/>
    <w:multiLevelType w:val="multilevel"/>
    <w:tmpl w:val="0978BA90"/>
    <w:numStyleLink w:val="Aufzhlung"/>
  </w:abstractNum>
  <w:abstractNum w:abstractNumId="4" w15:restartNumberingAfterBreak="0">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K0MDM1NjEzMDQ2NDFX0lEKTi0uzszPAykwrQUAW26QPSwAAAA="/>
  </w:docVars>
  <w:rsids>
    <w:rsidRoot w:val="005E4D4F"/>
    <w:rsid w:val="00002E8B"/>
    <w:rsid w:val="000065E6"/>
    <w:rsid w:val="00010E92"/>
    <w:rsid w:val="000D7ED6"/>
    <w:rsid w:val="000E2D66"/>
    <w:rsid w:val="00105A6C"/>
    <w:rsid w:val="00114D58"/>
    <w:rsid w:val="001601A6"/>
    <w:rsid w:val="001D1BE3"/>
    <w:rsid w:val="002014D3"/>
    <w:rsid w:val="00227125"/>
    <w:rsid w:val="00262FD5"/>
    <w:rsid w:val="0027277B"/>
    <w:rsid w:val="002946B8"/>
    <w:rsid w:val="002A55E9"/>
    <w:rsid w:val="00304432"/>
    <w:rsid w:val="00342D0C"/>
    <w:rsid w:val="00350F98"/>
    <w:rsid w:val="003631B8"/>
    <w:rsid w:val="00372E07"/>
    <w:rsid w:val="003B676F"/>
    <w:rsid w:val="003C28FE"/>
    <w:rsid w:val="003D1E14"/>
    <w:rsid w:val="003F4778"/>
    <w:rsid w:val="00407B42"/>
    <w:rsid w:val="00483B87"/>
    <w:rsid w:val="004977FD"/>
    <w:rsid w:val="00524F7F"/>
    <w:rsid w:val="005572DC"/>
    <w:rsid w:val="00565B5A"/>
    <w:rsid w:val="0057413E"/>
    <w:rsid w:val="005752F0"/>
    <w:rsid w:val="005A5B44"/>
    <w:rsid w:val="005B1ADB"/>
    <w:rsid w:val="005E4D4F"/>
    <w:rsid w:val="00662525"/>
    <w:rsid w:val="006E199E"/>
    <w:rsid w:val="007378C8"/>
    <w:rsid w:val="00741EC0"/>
    <w:rsid w:val="007F09C8"/>
    <w:rsid w:val="00803917"/>
    <w:rsid w:val="00894D6F"/>
    <w:rsid w:val="008D74B0"/>
    <w:rsid w:val="009129E2"/>
    <w:rsid w:val="00944631"/>
    <w:rsid w:val="00991E68"/>
    <w:rsid w:val="009B6782"/>
    <w:rsid w:val="009C0ED7"/>
    <w:rsid w:val="00A0243A"/>
    <w:rsid w:val="00A07737"/>
    <w:rsid w:val="00A156E4"/>
    <w:rsid w:val="00A6148D"/>
    <w:rsid w:val="00BB1445"/>
    <w:rsid w:val="00BF05FA"/>
    <w:rsid w:val="00C15432"/>
    <w:rsid w:val="00C5595B"/>
    <w:rsid w:val="00C6025E"/>
    <w:rsid w:val="00CE1A70"/>
    <w:rsid w:val="00CE5977"/>
    <w:rsid w:val="00D038F1"/>
    <w:rsid w:val="00D07361"/>
    <w:rsid w:val="00D33F49"/>
    <w:rsid w:val="00D53E86"/>
    <w:rsid w:val="00D736F8"/>
    <w:rsid w:val="00D958DB"/>
    <w:rsid w:val="00DD7764"/>
    <w:rsid w:val="00E2453C"/>
    <w:rsid w:val="00E520E6"/>
    <w:rsid w:val="00E56C2F"/>
    <w:rsid w:val="00ED2BEF"/>
    <w:rsid w:val="00F057B9"/>
    <w:rsid w:val="00F21FB0"/>
    <w:rsid w:val="00F41462"/>
    <w:rsid w:val="00F6222D"/>
    <w:rsid w:val="00FB524D"/>
    <w:rsid w:val="00FB69AE"/>
    <w:rsid w:val="00FD5D56"/>
    <w:rsid w:val="00FF28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117DF8"/>
  <w15:chartTrackingRefBased/>
  <w15:docId w15:val="{59B9B081-1316-4B2C-9D1D-FBDAB809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7125"/>
    <w:pPr>
      <w:jc w:val="both"/>
    </w:pPr>
    <w:rPr>
      <w:rFonts w:ascii="Arial" w:hAnsi="Arial"/>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le">
    <w:name w:val="Title"/>
    <w:basedOn w:val="Normal"/>
    <w:link w:val="TitleChar"/>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NoList"/>
    <w:rsid w:val="00227125"/>
    <w:pPr>
      <w:numPr>
        <w:numId w:val="2"/>
      </w:numPr>
    </w:pPr>
  </w:style>
  <w:style w:type="paragraph" w:customStyle="1" w:styleId="Abbildungsbeschriftung">
    <w:name w:val="Abbildungsbeschriftung"/>
    <w:basedOn w:val="Normal"/>
    <w:rsid w:val="002946B8"/>
    <w:rPr>
      <w:i/>
      <w:iCs/>
    </w:rPr>
  </w:style>
  <w:style w:type="character" w:customStyle="1" w:styleId="TitleChar">
    <w:name w:val="Title Char"/>
    <w:link w:val="Title"/>
    <w:rsid w:val="005E4D4F"/>
    <w:rPr>
      <w:rFonts w:ascii="Arial" w:hAnsi="Arial"/>
      <w:b/>
      <w:snapToGrid w:val="0"/>
      <w:kern w:val="28"/>
      <w:sz w:val="32"/>
      <w:lang w:val="de-DE" w:eastAsia="en-US" w:bidi="ar-SA"/>
    </w:rPr>
  </w:style>
  <w:style w:type="paragraph" w:customStyle="1" w:styleId="Ueberschrift">
    <w:name w:val="Ueberschrift"/>
    <w:basedOn w:val="Normal"/>
    <w:link w:val="UeberschriftChar"/>
    <w:rsid w:val="00A07737"/>
    <w:pPr>
      <w:spacing w:before="120" w:after="120"/>
    </w:pPr>
    <w:rPr>
      <w:b/>
      <w:spacing w:val="-5"/>
      <w:sz w:val="22"/>
      <w:lang w:eastAsia="de-DE"/>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le"/>
    <w:rsid w:val="005E4D4F"/>
    <w:rPr>
      <w:rFonts w:cs="Arial"/>
    </w:rPr>
  </w:style>
  <w:style w:type="paragraph" w:customStyle="1" w:styleId="AutorenOrganisation">
    <w:name w:val="Autoren &amp; Organisation"/>
    <w:basedOn w:val="Normal"/>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paragraph" w:customStyle="1" w:styleId="Literatur">
    <w:name w:val="Literatur"/>
    <w:basedOn w:val="Normal"/>
    <w:rsid w:val="005E4D4F"/>
    <w:pPr>
      <w:ind w:left="284" w:hanging="284"/>
    </w:pPr>
    <w:rPr>
      <w:rFonts w:cs="Arial"/>
      <w:szCs w:val="20"/>
      <w:lang w:eastAsia="de-DE"/>
    </w:rPr>
  </w:style>
  <w:style w:type="paragraph" w:styleId="ListParagraph">
    <w:name w:val="List Paragraph"/>
    <w:basedOn w:val="Normal"/>
    <w:uiPriority w:val="34"/>
    <w:qFormat/>
    <w:rsid w:val="007F09C8"/>
    <w:pPr>
      <w:ind w:left="720"/>
      <w:contextualSpacing/>
    </w:pPr>
  </w:style>
  <w:style w:type="character" w:styleId="CommentReference">
    <w:name w:val="annotation reference"/>
    <w:basedOn w:val="DefaultParagraphFont"/>
    <w:uiPriority w:val="99"/>
    <w:semiHidden/>
    <w:unhideWhenUsed/>
    <w:rsid w:val="00CE5977"/>
    <w:rPr>
      <w:sz w:val="16"/>
      <w:szCs w:val="16"/>
    </w:rPr>
  </w:style>
  <w:style w:type="paragraph" w:styleId="CommentText">
    <w:name w:val="annotation text"/>
    <w:basedOn w:val="Normal"/>
    <w:link w:val="CommentTextChar"/>
    <w:uiPriority w:val="99"/>
    <w:semiHidden/>
    <w:unhideWhenUsed/>
    <w:rsid w:val="00CE5977"/>
    <w:rPr>
      <w:szCs w:val="20"/>
    </w:rPr>
  </w:style>
  <w:style w:type="character" w:customStyle="1" w:styleId="CommentTextChar">
    <w:name w:val="Comment Text Char"/>
    <w:basedOn w:val="DefaultParagraphFont"/>
    <w:link w:val="CommentText"/>
    <w:uiPriority w:val="99"/>
    <w:semiHidden/>
    <w:rsid w:val="00CE5977"/>
    <w:rPr>
      <w:rFonts w:ascii="Arial" w:hAnsi="Arial"/>
      <w:lang w:eastAsia="ko-KR"/>
    </w:rPr>
  </w:style>
  <w:style w:type="paragraph" w:styleId="CommentSubject">
    <w:name w:val="annotation subject"/>
    <w:basedOn w:val="CommentText"/>
    <w:next w:val="CommentText"/>
    <w:link w:val="CommentSubjectChar"/>
    <w:uiPriority w:val="99"/>
    <w:semiHidden/>
    <w:unhideWhenUsed/>
    <w:rsid w:val="00CE5977"/>
    <w:rPr>
      <w:b/>
      <w:bCs/>
    </w:rPr>
  </w:style>
  <w:style w:type="character" w:customStyle="1" w:styleId="CommentSubjectChar">
    <w:name w:val="Comment Subject Char"/>
    <w:basedOn w:val="CommentTextChar"/>
    <w:link w:val="CommentSubject"/>
    <w:uiPriority w:val="99"/>
    <w:semiHidden/>
    <w:rsid w:val="00CE5977"/>
    <w:rPr>
      <w:rFonts w:ascii="Arial" w:hAnsi="Arial"/>
      <w:b/>
      <w:bCs/>
      <w:lang w:eastAsia="ko-KR"/>
    </w:rPr>
  </w:style>
  <w:style w:type="paragraph" w:styleId="BalloonText">
    <w:name w:val="Balloon Text"/>
    <w:basedOn w:val="Normal"/>
    <w:link w:val="BalloonTextChar"/>
    <w:uiPriority w:val="99"/>
    <w:semiHidden/>
    <w:unhideWhenUsed/>
    <w:rsid w:val="00CE5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977"/>
    <w:rPr>
      <w:rFonts w:ascii="Segoe UI" w:hAnsi="Segoe UI" w:cs="Segoe UI"/>
      <w:sz w:val="18"/>
      <w:szCs w:val="18"/>
      <w:lang w:eastAsia="ko-KR"/>
    </w:rPr>
  </w:style>
  <w:style w:type="character" w:styleId="EndnoteReference">
    <w:name w:val="endnote reference"/>
    <w:basedOn w:val="DefaultParagraphFont"/>
    <w:uiPriority w:val="99"/>
    <w:semiHidden/>
    <w:unhideWhenUsed/>
    <w:rsid w:val="00C15432"/>
    <w:rPr>
      <w:vertAlign w:val="superscript"/>
    </w:rPr>
  </w:style>
  <w:style w:type="paragraph" w:styleId="Caption">
    <w:name w:val="caption"/>
    <w:basedOn w:val="Normal"/>
    <w:next w:val="Normal"/>
    <w:unhideWhenUsed/>
    <w:qFormat/>
    <w:rsid w:val="00F41462"/>
    <w:pPr>
      <w:spacing w:after="200"/>
      <w:jc w:val="left"/>
    </w:pPr>
    <w:rPr>
      <w:rFonts w:ascii="Times New Roman" w:hAnsi="Times New Roman"/>
      <w:i/>
      <w:iCs/>
      <w:color w:val="44546A" w:themeColor="text2"/>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14239D8-BA04-4BDB-8049-163783E0C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4109</Words>
  <Characters>23427</Characters>
  <Application>Microsoft Office Word</Application>
  <DocSecurity>0</DocSecurity>
  <Lines>195</Lines>
  <Paragraphs>54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Titel</vt:lpstr>
      <vt:lpstr>Titel</vt:lpstr>
    </vt:vector>
  </TitlesOfParts>
  <Company>TU-Wien Campuslizenz</Company>
  <LinksUpToDate>false</LinksUpToDate>
  <CharactersWithSpaces>27482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Gerald</dc:creator>
  <cp:keywords/>
  <cp:lastModifiedBy>Akhatova Ardak</cp:lastModifiedBy>
  <cp:revision>22</cp:revision>
  <dcterms:created xsi:type="dcterms:W3CDTF">2021-05-26T07:57:00Z</dcterms:created>
  <dcterms:modified xsi:type="dcterms:W3CDTF">2021-06-18T15:12:00Z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http://www.zotero.org/styles/energies</vt:lpwstr>
  </property>
  <property fmtid="{D5CDD505-2E9C-101B-9397-08002B2CF9AE}" pid="11" name="Mendeley Recent Style Name 4_1">
    <vt:lpwstr>Energies</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http://www.zotero.org/styles/renewable-and-sustainable-energy-reviews</vt:lpwstr>
  </property>
  <property fmtid="{D5CDD505-2E9C-101B-9397-08002B2CF9AE}" pid="21" name="Mendeley Recent Style Name 9_1">
    <vt:lpwstr>Renewable and Sustainable Energy Reviews</vt:lpwstr>
  </property>
  <property fmtid="{D5CDD505-2E9C-101B-9397-08002B2CF9AE}" pid="22" name="Mendeley Document_1">
    <vt:lpwstr>True</vt:lpwstr>
  </property>
  <property fmtid="{D5CDD505-2E9C-101B-9397-08002B2CF9AE}" pid="23" name="Mendeley Unique User Id_1">
    <vt:lpwstr>237fe83d-12e6-3689-b48f-8077a718e52a</vt:lpwstr>
  </property>
  <property fmtid="{D5CDD505-2E9C-101B-9397-08002B2CF9AE}" pid="24" name="Mendeley Citation Style_1">
    <vt:lpwstr>http://www.zotero.org/styles/nature</vt:lpwstr>
  </property>
</Properties>
</file>