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614A" w14:textId="2DC34B6B" w:rsidR="005E4D4F" w:rsidRPr="008E37D9" w:rsidRDefault="00892FE4" w:rsidP="005E4D4F">
      <w:pPr>
        <w:pStyle w:val="Abstract-Titel"/>
        <w:rPr>
          <w:lang w:val="en-US"/>
        </w:rPr>
      </w:pPr>
      <w:r w:rsidRPr="008E37D9">
        <w:rPr>
          <w:lang w:val="en-US"/>
        </w:rPr>
        <w:t xml:space="preserve">How can new business </w:t>
      </w:r>
      <w:r w:rsidR="00EE29D1" w:rsidRPr="008E37D9">
        <w:rPr>
          <w:lang w:val="en-US"/>
        </w:rPr>
        <w:t>models</w:t>
      </w:r>
      <w:r w:rsidRPr="008E37D9">
        <w:rPr>
          <w:lang w:val="en-US"/>
        </w:rPr>
        <w:t xml:space="preserve"> be technically realized to provide flexibility in </w:t>
      </w:r>
      <w:r w:rsidR="00CC0DE1" w:rsidRPr="008E37D9">
        <w:rPr>
          <w:lang w:val="en-US"/>
        </w:rPr>
        <w:t>the</w:t>
      </w:r>
      <w:r w:rsidRPr="008E37D9">
        <w:rPr>
          <w:lang w:val="en-US"/>
        </w:rPr>
        <w:t xml:space="preserve"> future </w:t>
      </w:r>
      <w:r w:rsidR="00CC0DE1" w:rsidRPr="008E37D9">
        <w:rPr>
          <w:lang w:val="en-US"/>
        </w:rPr>
        <w:t xml:space="preserve">German </w:t>
      </w:r>
      <w:r w:rsidRPr="008E37D9">
        <w:rPr>
          <w:lang w:val="en-US"/>
        </w:rPr>
        <w:t>energy system?</w:t>
      </w:r>
    </w:p>
    <w:p w14:paraId="6DA413B8" w14:textId="3838AF2B" w:rsidR="00BF05FA" w:rsidRPr="00EF26C1" w:rsidRDefault="00EF26C1" w:rsidP="00A156E4">
      <w:pPr>
        <w:pStyle w:val="AutorenOrganisation"/>
        <w:rPr>
          <w:color w:val="auto"/>
          <w:lang w:val="en-US"/>
        </w:rPr>
      </w:pPr>
      <w:r w:rsidRPr="00EF26C1">
        <w:rPr>
          <w:color w:val="auto"/>
          <w:sz w:val="23"/>
          <w:szCs w:val="23"/>
          <w:shd w:val="clear" w:color="auto" w:fill="FFFFFF"/>
          <w:lang w:val="en-US"/>
        </w:rPr>
        <w:t xml:space="preserve">(3) </w:t>
      </w:r>
      <w:proofErr w:type="spellStart"/>
      <w:r w:rsidR="008E37D9" w:rsidRPr="00EF26C1">
        <w:rPr>
          <w:color w:val="auto"/>
          <w:sz w:val="23"/>
          <w:szCs w:val="23"/>
          <w:shd w:val="clear" w:color="auto" w:fill="FFFFFF"/>
          <w:lang w:val="en-US"/>
        </w:rPr>
        <w:t>Integrierte</w:t>
      </w:r>
      <w:proofErr w:type="spellEnd"/>
      <w:r w:rsidR="008E37D9" w:rsidRPr="00EF26C1">
        <w:rPr>
          <w:color w:val="auto"/>
          <w:sz w:val="23"/>
          <w:szCs w:val="23"/>
          <w:shd w:val="clear" w:color="auto" w:fill="FFFFFF"/>
          <w:lang w:val="en-US"/>
        </w:rPr>
        <w:t xml:space="preserve"> </w:t>
      </w:r>
      <w:proofErr w:type="spellStart"/>
      <w:r w:rsidR="008E37D9" w:rsidRPr="00EF26C1">
        <w:rPr>
          <w:color w:val="auto"/>
          <w:sz w:val="23"/>
          <w:szCs w:val="23"/>
          <w:shd w:val="clear" w:color="auto" w:fill="FFFFFF"/>
          <w:lang w:val="en-US"/>
        </w:rPr>
        <w:t>Netze</w:t>
      </w:r>
      <w:proofErr w:type="spellEnd"/>
      <w:r w:rsidR="008E37D9" w:rsidRPr="00EF26C1">
        <w:rPr>
          <w:color w:val="auto"/>
          <w:sz w:val="23"/>
          <w:szCs w:val="23"/>
          <w:shd w:val="clear" w:color="auto" w:fill="FFFFFF"/>
          <w:lang w:val="en-US"/>
        </w:rPr>
        <w:t xml:space="preserve"> der Zukunft</w:t>
      </w:r>
    </w:p>
    <w:p w14:paraId="4A9570C1" w14:textId="59415936" w:rsidR="005E4D4F" w:rsidRPr="008E37D9" w:rsidRDefault="00D372E4" w:rsidP="00A156E4">
      <w:pPr>
        <w:pStyle w:val="AutorenOrganisation"/>
        <w:rPr>
          <w:lang w:val="en-US"/>
        </w:rPr>
      </w:pPr>
      <w:r w:rsidRPr="008E37D9">
        <w:rPr>
          <w:lang w:val="en-US"/>
        </w:rPr>
        <w:t>Kirstin GANZ</w:t>
      </w:r>
      <w:r w:rsidRPr="008E37D9">
        <w:rPr>
          <w:vertAlign w:val="superscript"/>
          <w:lang w:val="en-US"/>
        </w:rPr>
        <w:footnoteReference w:id="1"/>
      </w:r>
      <w:r w:rsidRPr="008E37D9">
        <w:rPr>
          <w:vertAlign w:val="superscript"/>
          <w:lang w:val="en-US"/>
        </w:rPr>
        <w:t xml:space="preserve"> (1)</w:t>
      </w:r>
      <w:r w:rsidRPr="008E37D9">
        <w:rPr>
          <w:lang w:val="en-US"/>
        </w:rPr>
        <w:t>, Michael HINTERSTOCKER</w:t>
      </w:r>
      <w:r w:rsidRPr="008E37D9">
        <w:rPr>
          <w:vertAlign w:val="superscript"/>
          <w:lang w:val="en-US"/>
        </w:rPr>
        <w:t xml:space="preserve"> (1)</w:t>
      </w:r>
      <w:r w:rsidRPr="008E37D9">
        <w:rPr>
          <w:lang w:val="en-US"/>
        </w:rPr>
        <w:t xml:space="preserve">, Serafin </w:t>
      </w:r>
      <w:r w:rsidR="008B6853" w:rsidRPr="008E37D9">
        <w:rPr>
          <w:lang w:val="en-US"/>
        </w:rPr>
        <w:t>VON</w:t>
      </w:r>
      <w:r w:rsidRPr="008E37D9">
        <w:rPr>
          <w:lang w:val="en-US"/>
        </w:rPr>
        <w:t xml:space="preserve"> ROON</w:t>
      </w:r>
      <w:r w:rsidRPr="008E37D9">
        <w:rPr>
          <w:vertAlign w:val="superscript"/>
          <w:lang w:val="en-US"/>
        </w:rPr>
        <w:t xml:space="preserve"> </w:t>
      </w:r>
      <w:r w:rsidR="00A156E4" w:rsidRPr="008E37D9">
        <w:rPr>
          <w:vertAlign w:val="superscript"/>
          <w:lang w:val="en-US"/>
        </w:rPr>
        <w:t>(1)</w:t>
      </w:r>
    </w:p>
    <w:p w14:paraId="62138024" w14:textId="1DBFFA28" w:rsidR="005E4D4F" w:rsidRPr="008E37D9" w:rsidRDefault="00A156E4" w:rsidP="005E4D4F">
      <w:pPr>
        <w:pStyle w:val="AutorenOrganisation"/>
        <w:rPr>
          <w:lang w:val="en-US"/>
        </w:rPr>
      </w:pPr>
      <w:r w:rsidRPr="008E37D9">
        <w:rPr>
          <w:vertAlign w:val="superscript"/>
          <w:lang w:val="en-US"/>
        </w:rPr>
        <w:t>(</w:t>
      </w:r>
      <w:proofErr w:type="gramStart"/>
      <w:r w:rsidR="00D372E4" w:rsidRPr="008E37D9">
        <w:rPr>
          <w:vertAlign w:val="superscript"/>
          <w:lang w:val="en-US"/>
        </w:rPr>
        <w:t>1)</w:t>
      </w:r>
      <w:r w:rsidR="00867365" w:rsidRPr="008E37D9">
        <w:rPr>
          <w:lang w:val="en-US"/>
        </w:rPr>
        <w:t>FfE</w:t>
      </w:r>
      <w:proofErr w:type="gramEnd"/>
    </w:p>
    <w:p w14:paraId="2127D1BA" w14:textId="77777777" w:rsidR="00A07737" w:rsidRPr="008E37D9" w:rsidRDefault="00A07737" w:rsidP="00FB69AE">
      <w:pPr>
        <w:rPr>
          <w:lang w:val="en-US"/>
        </w:rPr>
      </w:pPr>
    </w:p>
    <w:p w14:paraId="0FA58E96" w14:textId="612A0F0B" w:rsidR="005E4D4F" w:rsidRPr="008E37D9" w:rsidRDefault="005E4D4F" w:rsidP="005E4D4F">
      <w:pPr>
        <w:pStyle w:val="Ueberschrift"/>
        <w:rPr>
          <w:lang w:val="en-US"/>
        </w:rPr>
      </w:pPr>
      <w:r w:rsidRPr="008E37D9">
        <w:rPr>
          <w:lang w:val="en-US"/>
        </w:rPr>
        <w:t>Motivation</w:t>
      </w:r>
      <w:r w:rsidR="007D0ADC" w:rsidRPr="008E37D9">
        <w:rPr>
          <w:lang w:val="en-US"/>
        </w:rPr>
        <w:t xml:space="preserve"> and Research question</w:t>
      </w:r>
    </w:p>
    <w:p w14:paraId="6D306849" w14:textId="0842C927" w:rsidR="007D0ADC" w:rsidRPr="008E37D9" w:rsidRDefault="005C1EAE" w:rsidP="00227125">
      <w:pPr>
        <w:rPr>
          <w:lang w:val="en-US"/>
        </w:rPr>
      </w:pPr>
      <w:r w:rsidRPr="008E37D9">
        <w:rPr>
          <w:lang w:val="en-US"/>
        </w:rPr>
        <w:t xml:space="preserve">The transition to high shares of renewables leads to high demand </w:t>
      </w:r>
      <w:r w:rsidR="00345F91" w:rsidRPr="008E37D9">
        <w:rPr>
          <w:lang w:val="en-US"/>
        </w:rPr>
        <w:t>for</w:t>
      </w:r>
      <w:r w:rsidRPr="008E37D9">
        <w:rPr>
          <w:lang w:val="en-US"/>
        </w:rPr>
        <w:t xml:space="preserve"> flexibility in the energy system. </w:t>
      </w:r>
      <w:r w:rsidR="007D0ADC" w:rsidRPr="008E37D9">
        <w:rPr>
          <w:lang w:val="en-US"/>
        </w:rPr>
        <w:t xml:space="preserve">This flexibility might be fulfilled </w:t>
      </w:r>
      <w:r w:rsidR="00867365" w:rsidRPr="008E37D9">
        <w:rPr>
          <w:lang w:val="en-US"/>
        </w:rPr>
        <w:t xml:space="preserve">among </w:t>
      </w:r>
      <w:r w:rsidR="007D0ADC" w:rsidRPr="008E37D9">
        <w:rPr>
          <w:lang w:val="en-US"/>
        </w:rPr>
        <w:t xml:space="preserve">other options </w:t>
      </w:r>
      <w:r w:rsidR="00345F91" w:rsidRPr="008E37D9">
        <w:rPr>
          <w:lang w:val="en-US"/>
        </w:rPr>
        <w:t>by</w:t>
      </w:r>
      <w:r w:rsidR="007D0ADC" w:rsidRPr="008E37D9">
        <w:rPr>
          <w:lang w:val="en-US"/>
        </w:rPr>
        <w:t xml:space="preserve"> small-scale assets such as residential heat pumps and </w:t>
      </w:r>
      <w:r w:rsidR="00345F91" w:rsidRPr="008E37D9">
        <w:rPr>
          <w:lang w:val="en-US"/>
        </w:rPr>
        <w:t>electric</w:t>
      </w:r>
      <w:r w:rsidR="007D0ADC" w:rsidRPr="008E37D9">
        <w:rPr>
          <w:lang w:val="en-US"/>
        </w:rPr>
        <w:t xml:space="preserve"> cars</w:t>
      </w:r>
      <w:r w:rsidR="00345F91" w:rsidRPr="008E37D9">
        <w:rPr>
          <w:lang w:val="en-US"/>
        </w:rPr>
        <w:t>,</w:t>
      </w:r>
      <w:r w:rsidR="007D0ADC" w:rsidRPr="008E37D9">
        <w:rPr>
          <w:lang w:val="en-US"/>
        </w:rPr>
        <w:t xml:space="preserve"> </w:t>
      </w:r>
      <w:r w:rsidR="00867365" w:rsidRPr="008E37D9">
        <w:rPr>
          <w:lang w:val="en-US"/>
        </w:rPr>
        <w:t xml:space="preserve">potentially </w:t>
      </w:r>
      <w:r w:rsidR="007D0ADC" w:rsidRPr="008E37D9">
        <w:rPr>
          <w:lang w:val="en-US"/>
        </w:rPr>
        <w:t xml:space="preserve">leading to new business </w:t>
      </w:r>
      <w:r w:rsidR="00EE29D1" w:rsidRPr="008E37D9">
        <w:rPr>
          <w:lang w:val="en-US"/>
        </w:rPr>
        <w:t xml:space="preserve">models </w:t>
      </w:r>
      <w:r w:rsidRPr="008E37D9">
        <w:rPr>
          <w:lang w:val="en-US"/>
        </w:rPr>
        <w:t>in this area</w:t>
      </w:r>
      <w:r w:rsidR="007D0ADC" w:rsidRPr="008E37D9">
        <w:rPr>
          <w:lang w:val="en-US"/>
        </w:rPr>
        <w:t>.</w:t>
      </w:r>
      <w:r w:rsidRPr="008E37D9">
        <w:rPr>
          <w:lang w:val="en-US"/>
        </w:rPr>
        <w:t xml:space="preserve"> </w:t>
      </w:r>
      <w:r w:rsidR="007D0ADC" w:rsidRPr="008E37D9">
        <w:rPr>
          <w:lang w:val="en-US"/>
        </w:rPr>
        <w:t xml:space="preserve">In </w:t>
      </w:r>
      <w:r w:rsidR="000A0653" w:rsidRPr="008E37D9">
        <w:rPr>
          <w:lang w:val="en-US"/>
        </w:rPr>
        <w:t xml:space="preserve">the project </w:t>
      </w:r>
      <w:r w:rsidR="007D0ADC" w:rsidRPr="008E37D9">
        <w:rPr>
          <w:lang w:val="en-US"/>
        </w:rPr>
        <w:t>C/</w:t>
      </w:r>
      <w:r w:rsidR="00867365" w:rsidRPr="008E37D9">
        <w:rPr>
          <w:lang w:val="en-US"/>
        </w:rPr>
        <w:t>s</w:t>
      </w:r>
      <w:r w:rsidR="007D0ADC" w:rsidRPr="008E37D9">
        <w:rPr>
          <w:lang w:val="en-US"/>
        </w:rPr>
        <w:t xml:space="preserve">ells, these </w:t>
      </w:r>
      <w:r w:rsidR="00345F91" w:rsidRPr="008E37D9">
        <w:rPr>
          <w:lang w:val="en-US"/>
        </w:rPr>
        <w:t>types</w:t>
      </w:r>
      <w:r w:rsidR="007D0ADC" w:rsidRPr="008E37D9">
        <w:rPr>
          <w:lang w:val="en-US"/>
        </w:rPr>
        <w:t xml:space="preserve"> of new business </w:t>
      </w:r>
      <w:r w:rsidR="00EE29D1" w:rsidRPr="008E37D9">
        <w:rPr>
          <w:lang w:val="en-US"/>
        </w:rPr>
        <w:t xml:space="preserve">models </w:t>
      </w:r>
      <w:r w:rsidR="007D0ADC" w:rsidRPr="008E37D9">
        <w:rPr>
          <w:lang w:val="en-US"/>
        </w:rPr>
        <w:t xml:space="preserve">were analyzed both </w:t>
      </w:r>
      <w:r w:rsidR="00345F91" w:rsidRPr="008E37D9">
        <w:rPr>
          <w:lang w:val="en-US"/>
        </w:rPr>
        <w:t xml:space="preserve">conceptually </w:t>
      </w:r>
      <w:r w:rsidR="007D0ADC" w:rsidRPr="008E37D9">
        <w:rPr>
          <w:lang w:val="en-US"/>
        </w:rPr>
        <w:t xml:space="preserve">and in real-life field demonstrations. The aim of this </w:t>
      </w:r>
      <w:r w:rsidR="00345F91" w:rsidRPr="008E37D9">
        <w:rPr>
          <w:lang w:val="en-US"/>
        </w:rPr>
        <w:t xml:space="preserve">work </w:t>
      </w:r>
      <w:r w:rsidR="007D0ADC" w:rsidRPr="008E37D9">
        <w:rPr>
          <w:lang w:val="en-US"/>
        </w:rPr>
        <w:t xml:space="preserve">is </w:t>
      </w:r>
      <w:r w:rsidR="00345F91" w:rsidRPr="008E37D9">
        <w:rPr>
          <w:lang w:val="en-US"/>
        </w:rPr>
        <w:t>to identify and compare the technical implementation of different new business models from C/</w:t>
      </w:r>
      <w:r w:rsidR="00867365" w:rsidRPr="008E37D9">
        <w:rPr>
          <w:lang w:val="en-US"/>
        </w:rPr>
        <w:t>s</w:t>
      </w:r>
      <w:r w:rsidR="00345F91" w:rsidRPr="008E37D9">
        <w:rPr>
          <w:lang w:val="en-US"/>
        </w:rPr>
        <w:t>ells</w:t>
      </w:r>
      <w:r w:rsidR="007D0ADC" w:rsidRPr="008E37D9">
        <w:rPr>
          <w:lang w:val="en-US"/>
        </w:rPr>
        <w:t>, to highlight challenges and to identify relevant (new) technical components for the future German energy system.</w:t>
      </w:r>
    </w:p>
    <w:p w14:paraId="554303F6" w14:textId="77777777" w:rsidR="005E4D4F" w:rsidRPr="008E37D9" w:rsidRDefault="005E4D4F" w:rsidP="00227125">
      <w:pPr>
        <w:rPr>
          <w:lang w:val="en-US"/>
        </w:rPr>
      </w:pPr>
    </w:p>
    <w:p w14:paraId="06FBE763" w14:textId="7BB44FD8" w:rsidR="005E4D4F" w:rsidRPr="008E37D9" w:rsidRDefault="00F7037F" w:rsidP="005E4D4F">
      <w:pPr>
        <w:pStyle w:val="Ueberschrift"/>
        <w:rPr>
          <w:lang w:val="en-US"/>
        </w:rPr>
      </w:pPr>
      <w:r w:rsidRPr="008E37D9">
        <w:rPr>
          <w:lang w:val="en-US"/>
        </w:rPr>
        <w:t>Methodology</w:t>
      </w:r>
    </w:p>
    <w:p w14:paraId="48452A91" w14:textId="6B7BD254" w:rsidR="00CC0DE1" w:rsidRPr="00EF26C1" w:rsidRDefault="00CC0DE1" w:rsidP="008E37D9">
      <w:pPr>
        <w:pStyle w:val="Listenabsatz"/>
        <w:ind w:left="0"/>
        <w:rPr>
          <w:szCs w:val="20"/>
          <w:lang w:val="en-US"/>
        </w:rPr>
      </w:pPr>
      <w:r w:rsidRPr="00EF26C1">
        <w:rPr>
          <w:szCs w:val="20"/>
          <w:lang w:val="en-US"/>
        </w:rPr>
        <w:t xml:space="preserve">To answer the research question, a methodology based on four steps is </w:t>
      </w:r>
      <w:r w:rsidR="00345F91" w:rsidRPr="00EF26C1">
        <w:rPr>
          <w:szCs w:val="20"/>
          <w:lang w:val="en-US"/>
        </w:rPr>
        <w:t>applied</w:t>
      </w:r>
      <w:r w:rsidRPr="00EF26C1">
        <w:rPr>
          <w:szCs w:val="20"/>
          <w:lang w:val="en-US"/>
        </w:rPr>
        <w:t>: First</w:t>
      </w:r>
      <w:r w:rsidR="00DC2782" w:rsidRPr="00EF26C1">
        <w:rPr>
          <w:szCs w:val="20"/>
          <w:lang w:val="en-US"/>
        </w:rPr>
        <w:t>,</w:t>
      </w:r>
      <w:r w:rsidRPr="00EF26C1">
        <w:rPr>
          <w:szCs w:val="20"/>
          <w:lang w:val="en-US"/>
        </w:rPr>
        <w:t xml:space="preserve"> expert interview</w:t>
      </w:r>
      <w:r w:rsidR="00345F91" w:rsidRPr="00EF26C1">
        <w:rPr>
          <w:szCs w:val="20"/>
          <w:lang w:val="en-US"/>
        </w:rPr>
        <w:t>s</w:t>
      </w:r>
      <w:r w:rsidRPr="00EF26C1">
        <w:rPr>
          <w:szCs w:val="20"/>
          <w:lang w:val="en-US"/>
        </w:rPr>
        <w:t xml:space="preserve"> </w:t>
      </w:r>
      <w:r w:rsidR="00345F91" w:rsidRPr="00EF26C1">
        <w:rPr>
          <w:szCs w:val="20"/>
          <w:lang w:val="en-US"/>
        </w:rPr>
        <w:t>on</w:t>
      </w:r>
      <w:r w:rsidRPr="00EF26C1">
        <w:rPr>
          <w:szCs w:val="20"/>
          <w:lang w:val="en-US"/>
        </w:rPr>
        <w:t xml:space="preserve"> current </w:t>
      </w:r>
      <w:r w:rsidR="000A0653" w:rsidRPr="00EF26C1">
        <w:rPr>
          <w:szCs w:val="20"/>
          <w:lang w:val="en-US"/>
        </w:rPr>
        <w:t xml:space="preserve">marketing opportunities for flexibility like </w:t>
      </w:r>
      <w:r w:rsidRPr="00EF26C1">
        <w:rPr>
          <w:szCs w:val="20"/>
          <w:lang w:val="en-US"/>
        </w:rPr>
        <w:t xml:space="preserve">spot markets and balancing services </w:t>
      </w:r>
      <w:r w:rsidR="00DC2782" w:rsidRPr="00EF26C1">
        <w:rPr>
          <w:szCs w:val="20"/>
          <w:lang w:val="en-US"/>
        </w:rPr>
        <w:t xml:space="preserve">and their technical realization </w:t>
      </w:r>
      <w:r w:rsidRPr="00EF26C1">
        <w:rPr>
          <w:szCs w:val="20"/>
          <w:lang w:val="en-US"/>
        </w:rPr>
        <w:t>are conducted</w:t>
      </w:r>
      <w:r w:rsidR="00DC2782" w:rsidRPr="00EF26C1">
        <w:rPr>
          <w:szCs w:val="20"/>
          <w:lang w:val="en-US"/>
        </w:rPr>
        <w:t xml:space="preserve"> (see</w:t>
      </w:r>
      <w:r w:rsidR="008E37D9" w:rsidRPr="00EF26C1">
        <w:rPr>
          <w:szCs w:val="20"/>
          <w:lang w:val="en-US"/>
        </w:rPr>
        <w:t xml:space="preserve"> </w:t>
      </w:r>
      <w:r w:rsidR="004304BC" w:rsidRPr="00EF26C1">
        <w:rPr>
          <w:bCs/>
          <w:szCs w:val="20"/>
          <w:lang w:val="en-US"/>
        </w:rPr>
        <w:t>[1-5]</w:t>
      </w:r>
      <w:r w:rsidR="008E37D9" w:rsidRPr="00EF26C1">
        <w:rPr>
          <w:bCs/>
          <w:szCs w:val="20"/>
          <w:lang w:val="en-US"/>
        </w:rPr>
        <w:t xml:space="preserve">) </w:t>
      </w:r>
      <w:r w:rsidR="00C070E8" w:rsidRPr="00EF26C1">
        <w:rPr>
          <w:rStyle w:val="acopre"/>
          <w:szCs w:val="20"/>
          <w:lang w:val="en-US"/>
        </w:rPr>
        <w:t>–</w:t>
      </w:r>
      <w:r w:rsidR="00DC2782" w:rsidRPr="00EF26C1">
        <w:rPr>
          <w:szCs w:val="20"/>
          <w:lang w:val="en-US"/>
        </w:rPr>
        <w:t xml:space="preserve"> </w:t>
      </w:r>
      <w:r w:rsidR="000A0653" w:rsidRPr="00EF26C1">
        <w:rPr>
          <w:szCs w:val="20"/>
          <w:lang w:val="en-US"/>
        </w:rPr>
        <w:t>accompanied by</w:t>
      </w:r>
      <w:r w:rsidR="00DC2782" w:rsidRPr="00EF26C1">
        <w:rPr>
          <w:szCs w:val="20"/>
          <w:lang w:val="en-US"/>
        </w:rPr>
        <w:t xml:space="preserve"> a literature </w:t>
      </w:r>
      <w:r w:rsidR="008E37D9" w:rsidRPr="00EF26C1">
        <w:rPr>
          <w:szCs w:val="20"/>
          <w:lang w:val="en-US"/>
        </w:rPr>
        <w:t>review</w:t>
      </w:r>
      <w:r w:rsidR="00DC2782" w:rsidRPr="00EF26C1">
        <w:rPr>
          <w:szCs w:val="20"/>
          <w:lang w:val="en-US"/>
        </w:rPr>
        <w:t xml:space="preserve"> </w:t>
      </w:r>
      <w:r w:rsidR="00C070E8" w:rsidRPr="00EF26C1">
        <w:rPr>
          <w:rStyle w:val="acopre"/>
          <w:szCs w:val="20"/>
          <w:lang w:val="en-US"/>
        </w:rPr>
        <w:t>–</w:t>
      </w:r>
      <w:r w:rsidR="00DC2782" w:rsidRPr="00EF26C1">
        <w:rPr>
          <w:szCs w:val="20"/>
          <w:lang w:val="en-US"/>
        </w:rPr>
        <w:t xml:space="preserve"> </w:t>
      </w:r>
      <w:r w:rsidR="00345F91" w:rsidRPr="00EF26C1">
        <w:rPr>
          <w:szCs w:val="20"/>
          <w:lang w:val="en-US"/>
        </w:rPr>
        <w:t xml:space="preserve">which in the second step </w:t>
      </w:r>
      <w:proofErr w:type="gramStart"/>
      <w:r w:rsidR="00345F91" w:rsidRPr="00EF26C1">
        <w:rPr>
          <w:szCs w:val="20"/>
          <w:lang w:val="en-US"/>
        </w:rPr>
        <w:t>lead</w:t>
      </w:r>
      <w:proofErr w:type="gramEnd"/>
      <w:r w:rsidR="00345F91" w:rsidRPr="00EF26C1">
        <w:rPr>
          <w:szCs w:val="20"/>
          <w:lang w:val="en-US"/>
        </w:rPr>
        <w:t xml:space="preserve"> to a</w:t>
      </w:r>
      <w:r w:rsidR="00345F91" w:rsidRPr="00EF26C1">
        <w:rPr>
          <w:color w:val="FF0000"/>
          <w:szCs w:val="20"/>
          <w:lang w:val="en-US"/>
        </w:rPr>
        <w:t xml:space="preserve"> </w:t>
      </w:r>
      <w:r w:rsidR="00345F91" w:rsidRPr="00EF26C1">
        <w:rPr>
          <w:szCs w:val="20"/>
          <w:lang w:val="en-US"/>
        </w:rPr>
        <w:t>framework of a typical process of energy flexibility marketing</w:t>
      </w:r>
      <w:r w:rsidR="00DC2782" w:rsidRPr="00EF26C1">
        <w:rPr>
          <w:szCs w:val="20"/>
          <w:lang w:val="en-US"/>
        </w:rPr>
        <w:t xml:space="preserve">. This framework can be used to map the new business </w:t>
      </w:r>
      <w:r w:rsidR="00EE29D1" w:rsidRPr="00EF26C1">
        <w:rPr>
          <w:szCs w:val="20"/>
          <w:lang w:val="en-US"/>
        </w:rPr>
        <w:t xml:space="preserve">models </w:t>
      </w:r>
      <w:r w:rsidR="00DC2782" w:rsidRPr="00EF26C1">
        <w:rPr>
          <w:szCs w:val="20"/>
          <w:lang w:val="en-US"/>
        </w:rPr>
        <w:t>of C/</w:t>
      </w:r>
      <w:r w:rsidR="00633822" w:rsidRPr="00EF26C1">
        <w:rPr>
          <w:szCs w:val="20"/>
          <w:lang w:val="en-US"/>
        </w:rPr>
        <w:t>sells which</w:t>
      </w:r>
      <w:r w:rsidR="00F034A8" w:rsidRPr="00EF26C1">
        <w:rPr>
          <w:szCs w:val="20"/>
          <w:lang w:val="en-US"/>
        </w:rPr>
        <w:t xml:space="preserve"> </w:t>
      </w:r>
      <w:r w:rsidR="00345F91" w:rsidRPr="00EF26C1">
        <w:rPr>
          <w:szCs w:val="20"/>
          <w:lang w:val="en-US"/>
        </w:rPr>
        <w:t xml:space="preserve">allows a </w:t>
      </w:r>
      <w:r w:rsidR="00F034A8" w:rsidRPr="00EF26C1">
        <w:rPr>
          <w:szCs w:val="20"/>
          <w:lang w:val="en-US"/>
        </w:rPr>
        <w:t xml:space="preserve">comparison of the different business </w:t>
      </w:r>
      <w:r w:rsidR="00EE29D1" w:rsidRPr="00EF26C1">
        <w:rPr>
          <w:szCs w:val="20"/>
          <w:lang w:val="en-US"/>
        </w:rPr>
        <w:t>models</w:t>
      </w:r>
      <w:r w:rsidR="00345F91" w:rsidRPr="00EF26C1">
        <w:rPr>
          <w:szCs w:val="20"/>
          <w:lang w:val="en-US"/>
        </w:rPr>
        <w:t>,</w:t>
      </w:r>
      <w:r w:rsidR="00EE29D1" w:rsidRPr="00EF26C1">
        <w:rPr>
          <w:szCs w:val="20"/>
          <w:lang w:val="en-US"/>
        </w:rPr>
        <w:t xml:space="preserve"> </w:t>
      </w:r>
      <w:r w:rsidR="00F034A8" w:rsidRPr="00EF26C1">
        <w:rPr>
          <w:szCs w:val="20"/>
          <w:lang w:val="en-US"/>
        </w:rPr>
        <w:t xml:space="preserve">ultimately </w:t>
      </w:r>
      <w:r w:rsidR="00345F91" w:rsidRPr="00EF26C1">
        <w:rPr>
          <w:szCs w:val="20"/>
          <w:lang w:val="en-US"/>
        </w:rPr>
        <w:t>leading</w:t>
      </w:r>
      <w:r w:rsidR="00F034A8" w:rsidRPr="00EF26C1">
        <w:rPr>
          <w:szCs w:val="20"/>
          <w:lang w:val="en-US"/>
        </w:rPr>
        <w:t xml:space="preserve"> </w:t>
      </w:r>
      <w:r w:rsidR="00345F91" w:rsidRPr="00EF26C1">
        <w:rPr>
          <w:szCs w:val="20"/>
          <w:lang w:val="en-US"/>
        </w:rPr>
        <w:t>to the identification of new relevant technical components</w:t>
      </w:r>
      <w:r w:rsidR="00F034A8" w:rsidRPr="00EF26C1">
        <w:rPr>
          <w:szCs w:val="20"/>
          <w:lang w:val="en-US"/>
        </w:rPr>
        <w:t xml:space="preserve">. The analysis of the business </w:t>
      </w:r>
      <w:r w:rsidR="00EE29D1" w:rsidRPr="00EF26C1">
        <w:rPr>
          <w:szCs w:val="20"/>
          <w:lang w:val="en-US"/>
        </w:rPr>
        <w:t xml:space="preserve">models </w:t>
      </w:r>
      <w:r w:rsidR="00F034A8" w:rsidRPr="00EF26C1">
        <w:rPr>
          <w:szCs w:val="20"/>
          <w:lang w:val="en-US"/>
        </w:rPr>
        <w:t xml:space="preserve">is performed via interviews (see </w:t>
      </w:r>
      <w:r w:rsidR="004304BC" w:rsidRPr="00EF26C1">
        <w:rPr>
          <w:bCs/>
          <w:szCs w:val="20"/>
          <w:lang w:val="en-US"/>
        </w:rPr>
        <w:t>[6-8]</w:t>
      </w:r>
      <w:r w:rsidR="00F034A8" w:rsidRPr="00EF26C1">
        <w:rPr>
          <w:szCs w:val="20"/>
          <w:lang w:val="en-US"/>
        </w:rPr>
        <w:t xml:space="preserve">). These new technical components are analyzed in a </w:t>
      </w:r>
      <w:r w:rsidR="00345F91" w:rsidRPr="00EF26C1">
        <w:rPr>
          <w:szCs w:val="20"/>
          <w:lang w:val="en-US"/>
        </w:rPr>
        <w:t>final</w:t>
      </w:r>
      <w:r w:rsidR="00F034A8" w:rsidRPr="00EF26C1">
        <w:rPr>
          <w:szCs w:val="20"/>
          <w:lang w:val="en-US"/>
        </w:rPr>
        <w:t xml:space="preserve"> step </w:t>
      </w:r>
      <w:r w:rsidR="00345F91" w:rsidRPr="00EF26C1">
        <w:rPr>
          <w:szCs w:val="20"/>
          <w:lang w:val="en-US"/>
        </w:rPr>
        <w:t xml:space="preserve">by identifying </w:t>
      </w:r>
      <w:r w:rsidR="00F034A8" w:rsidRPr="00EF26C1">
        <w:rPr>
          <w:szCs w:val="20"/>
          <w:lang w:val="en-US"/>
        </w:rPr>
        <w:t xml:space="preserve">current challenges and their potential for the future German energy system. The last step is performed with an interview </w:t>
      </w:r>
      <w:r w:rsidR="004304BC" w:rsidRPr="00EF26C1">
        <w:rPr>
          <w:bCs/>
          <w:szCs w:val="20"/>
          <w:lang w:val="en-US"/>
        </w:rPr>
        <w:t>[9]</w:t>
      </w:r>
      <w:r w:rsidR="00F034A8" w:rsidRPr="00EF26C1">
        <w:rPr>
          <w:szCs w:val="20"/>
          <w:lang w:val="en-US"/>
        </w:rPr>
        <w:t xml:space="preserve"> as well as a literature </w:t>
      </w:r>
      <w:r w:rsidR="00345F91" w:rsidRPr="00EF26C1">
        <w:rPr>
          <w:szCs w:val="20"/>
          <w:lang w:val="en-US"/>
        </w:rPr>
        <w:t xml:space="preserve">review </w:t>
      </w:r>
      <w:r w:rsidR="004304BC" w:rsidRPr="00EF26C1">
        <w:rPr>
          <w:bCs/>
          <w:szCs w:val="20"/>
          <w:lang w:val="en-US"/>
        </w:rPr>
        <w:t>[10-13]</w:t>
      </w:r>
      <w:r w:rsidR="00F034A8" w:rsidRPr="00EF26C1">
        <w:rPr>
          <w:szCs w:val="20"/>
          <w:lang w:val="en-US"/>
        </w:rPr>
        <w:t xml:space="preserve"> and </w:t>
      </w:r>
      <w:r w:rsidR="00C070E8" w:rsidRPr="00EF26C1">
        <w:rPr>
          <w:szCs w:val="20"/>
          <w:lang w:val="en-US"/>
        </w:rPr>
        <w:t>resultant potential estimations</w:t>
      </w:r>
      <w:r w:rsidR="00F034A8" w:rsidRPr="00EF26C1">
        <w:rPr>
          <w:szCs w:val="20"/>
          <w:lang w:val="en-US"/>
        </w:rPr>
        <w:t>.</w:t>
      </w:r>
    </w:p>
    <w:p w14:paraId="781E94CA" w14:textId="483EF25B" w:rsidR="00345F91" w:rsidRPr="008E37D9" w:rsidRDefault="00345F91" w:rsidP="00CC0DE1">
      <w:pPr>
        <w:rPr>
          <w:lang w:val="en-US"/>
        </w:rPr>
      </w:pPr>
    </w:p>
    <w:p w14:paraId="16E7DDEC" w14:textId="689FAECE" w:rsidR="006B02A8" w:rsidRPr="008E37D9" w:rsidRDefault="00F7037F" w:rsidP="00F7037F">
      <w:pPr>
        <w:pStyle w:val="Ueberschrift"/>
        <w:rPr>
          <w:lang w:val="en-US"/>
        </w:rPr>
      </w:pPr>
      <w:r w:rsidRPr="008E37D9">
        <w:rPr>
          <w:lang w:val="en-US"/>
        </w:rPr>
        <w:t>Results and Conclusion</w:t>
      </w:r>
    </w:p>
    <w:p w14:paraId="503EA0A2" w14:textId="04F2F508" w:rsidR="00345F91" w:rsidRPr="008E37D9" w:rsidRDefault="00F7037F" w:rsidP="00F7037F">
      <w:pPr>
        <w:rPr>
          <w:color w:val="FF0000"/>
          <w:lang w:val="en-US"/>
        </w:rPr>
      </w:pPr>
      <w:r w:rsidRPr="008E37D9">
        <w:rPr>
          <w:lang w:val="en-US"/>
        </w:rPr>
        <w:t xml:space="preserve">Based on expert interviews </w:t>
      </w:r>
      <w:r w:rsidR="00345F91" w:rsidRPr="008E37D9">
        <w:rPr>
          <w:lang w:val="en-US"/>
        </w:rPr>
        <w:t>on the</w:t>
      </w:r>
      <w:r w:rsidRPr="008E37D9">
        <w:rPr>
          <w:lang w:val="en-US"/>
        </w:rPr>
        <w:t xml:space="preserve"> </w:t>
      </w:r>
      <w:r w:rsidR="00892FE4" w:rsidRPr="008E37D9">
        <w:rPr>
          <w:lang w:val="en-US"/>
        </w:rPr>
        <w:t xml:space="preserve">current </w:t>
      </w:r>
      <w:r w:rsidRPr="008E37D9">
        <w:rPr>
          <w:lang w:val="en-US"/>
        </w:rPr>
        <w:t xml:space="preserve">spot markets and balancing services, a </w:t>
      </w:r>
      <w:r w:rsidR="00C070E8" w:rsidRPr="008E37D9">
        <w:rPr>
          <w:lang w:val="en-US"/>
        </w:rPr>
        <w:t>process framework</w:t>
      </w:r>
      <w:r w:rsidR="008E37D9">
        <w:rPr>
          <w:lang w:val="en-US"/>
        </w:rPr>
        <w:t xml:space="preserve"> (see </w:t>
      </w:r>
      <w:r w:rsidR="008E37D9">
        <w:rPr>
          <w:lang w:val="en-US"/>
        </w:rPr>
        <w:fldChar w:fldCharType="begin"/>
      </w:r>
      <w:r w:rsidR="008E37D9">
        <w:rPr>
          <w:lang w:val="en-US"/>
        </w:rPr>
        <w:instrText xml:space="preserve"> REF _Ref71211068 \h </w:instrText>
      </w:r>
      <w:r w:rsidR="008E37D9">
        <w:rPr>
          <w:lang w:val="en-US"/>
        </w:rPr>
      </w:r>
      <w:r w:rsidR="008E37D9">
        <w:rPr>
          <w:lang w:val="en-US"/>
        </w:rPr>
        <w:fldChar w:fldCharType="separate"/>
      </w:r>
      <w:r w:rsidR="008E37D9">
        <w:rPr>
          <w:lang w:val="en-US"/>
        </w:rPr>
        <w:t>Figure</w:t>
      </w:r>
      <w:r w:rsidR="008E37D9" w:rsidRPr="008E37D9">
        <w:rPr>
          <w:lang w:val="en-US"/>
        </w:rPr>
        <w:t xml:space="preserve"> 1</w:t>
      </w:r>
      <w:r w:rsidR="008E37D9">
        <w:rPr>
          <w:lang w:val="en-US"/>
        </w:rPr>
        <w:fldChar w:fldCharType="end"/>
      </w:r>
      <w:r w:rsidR="008E37D9" w:rsidRPr="00EF26C1">
        <w:rPr>
          <w:lang w:val="en-US"/>
        </w:rPr>
        <w:t>)</w:t>
      </w:r>
      <w:r w:rsidR="00C070E8" w:rsidRPr="00EF26C1">
        <w:rPr>
          <w:lang w:val="en-US"/>
        </w:rPr>
        <w:t xml:space="preserve"> </w:t>
      </w:r>
      <w:r w:rsidR="00345F91" w:rsidRPr="00EF26C1">
        <w:rPr>
          <w:lang w:val="en-US"/>
        </w:rPr>
        <w:t xml:space="preserve">is identified </w:t>
      </w:r>
      <w:r w:rsidR="00C070E8" w:rsidRPr="00EF26C1">
        <w:rPr>
          <w:lang w:val="en-US"/>
        </w:rPr>
        <w:t xml:space="preserve">on </w:t>
      </w:r>
      <w:r w:rsidRPr="00EF26C1">
        <w:rPr>
          <w:lang w:val="en-US"/>
        </w:rPr>
        <w:t xml:space="preserve">how the technical </w:t>
      </w:r>
      <w:r w:rsidR="00345F91" w:rsidRPr="00EF26C1">
        <w:rPr>
          <w:lang w:val="en-US"/>
        </w:rPr>
        <w:t>realization is performed</w:t>
      </w:r>
      <w:r w:rsidR="00892FE4" w:rsidRPr="00EF26C1">
        <w:rPr>
          <w:lang w:val="en-US"/>
        </w:rPr>
        <w:t xml:space="preserve">. </w:t>
      </w:r>
      <w:r w:rsidR="00345F91" w:rsidRPr="00EF26C1">
        <w:rPr>
          <w:lang w:val="en-US"/>
        </w:rPr>
        <w:t xml:space="preserve">Relevant for the technical implementation are </w:t>
      </w:r>
      <w:r w:rsidR="00345F91" w:rsidRPr="004734BE">
        <w:rPr>
          <w:lang w:val="en-US"/>
        </w:rPr>
        <w:t xml:space="preserve">on the one hand the data </w:t>
      </w:r>
      <w:r w:rsidR="004734BE" w:rsidRPr="004734BE">
        <w:rPr>
          <w:lang w:val="en-US"/>
        </w:rPr>
        <w:t>collection</w:t>
      </w:r>
      <w:r w:rsidR="004E3235" w:rsidRPr="004734BE">
        <w:rPr>
          <w:lang w:val="en-US"/>
        </w:rPr>
        <w:t xml:space="preserve"> at</w:t>
      </w:r>
      <w:r w:rsidR="00633822" w:rsidRPr="004734BE">
        <w:rPr>
          <w:lang w:val="en-US"/>
        </w:rPr>
        <w:t xml:space="preserve"> </w:t>
      </w:r>
      <w:r w:rsidR="00633822" w:rsidRPr="00EF26C1">
        <w:rPr>
          <w:lang w:val="en-US"/>
        </w:rPr>
        <w:t>and switching</w:t>
      </w:r>
      <w:r w:rsidR="00345F91" w:rsidRPr="00EF26C1">
        <w:rPr>
          <w:lang w:val="en-US"/>
        </w:rPr>
        <w:t xml:space="preserve"> </w:t>
      </w:r>
      <w:r w:rsidR="004E3235" w:rsidRPr="00EF26C1">
        <w:rPr>
          <w:lang w:val="en-US"/>
        </w:rPr>
        <w:t>of</w:t>
      </w:r>
      <w:r w:rsidR="00345F91" w:rsidRPr="00EF26C1">
        <w:rPr>
          <w:lang w:val="en-US"/>
        </w:rPr>
        <w:t xml:space="preserve"> the asset and on the other hand the data transmission between the different players.</w:t>
      </w:r>
      <w:r w:rsidR="00367BD3" w:rsidRPr="00EF26C1">
        <w:rPr>
          <w:lang w:val="en-US"/>
        </w:rPr>
        <w:t xml:space="preserve"> The new business models of C/sells cover only a part of the identified framework, due to on one hand the partial realization in real</w:t>
      </w:r>
      <w:r w:rsidR="004304BC" w:rsidRPr="00EF26C1">
        <w:rPr>
          <w:lang w:val="en-US"/>
        </w:rPr>
        <w:noBreakHyphen/>
      </w:r>
      <w:r w:rsidR="00367BD3" w:rsidRPr="00EF26C1">
        <w:rPr>
          <w:lang w:val="en-US"/>
        </w:rPr>
        <w:t>life field demonstrations and on the other hand the concept</w:t>
      </w:r>
      <w:r w:rsidR="00EF26C1" w:rsidRPr="00EF26C1">
        <w:rPr>
          <w:lang w:val="en-US"/>
        </w:rPr>
        <w:t>s</w:t>
      </w:r>
      <w:r w:rsidR="00367BD3" w:rsidRPr="00EF26C1">
        <w:rPr>
          <w:lang w:val="en-US"/>
        </w:rPr>
        <w:t xml:space="preserve"> </w:t>
      </w:r>
      <w:r w:rsidR="00EF26C1" w:rsidRPr="00EF26C1">
        <w:rPr>
          <w:lang w:val="en-US"/>
        </w:rPr>
        <w:t>themselves</w:t>
      </w:r>
      <w:r w:rsidR="00367BD3" w:rsidRPr="00EF26C1">
        <w:rPr>
          <w:lang w:val="en-US"/>
        </w:rPr>
        <w:t>. Nevertheless, there is enough overlap to identify relevant (new) technical components by comparing the different approaches</w:t>
      </w:r>
      <w:r w:rsidR="00367BD3" w:rsidRPr="008E37D9">
        <w:rPr>
          <w:lang w:val="en-US"/>
        </w:rPr>
        <w:t xml:space="preserve">. </w:t>
      </w:r>
    </w:p>
    <w:p w14:paraId="79059CF5" w14:textId="77777777" w:rsidR="000D2EE7" w:rsidRPr="008E37D9" w:rsidRDefault="000D2EE7" w:rsidP="00F7037F">
      <w:pPr>
        <w:rPr>
          <w:lang w:val="en-US"/>
        </w:rPr>
      </w:pPr>
    </w:p>
    <w:p w14:paraId="359E1905" w14:textId="056C676F" w:rsidR="00367BD3" w:rsidRPr="008E37D9" w:rsidRDefault="004734BE" w:rsidP="00367BD3">
      <w:pPr>
        <w:keepNext/>
        <w:rPr>
          <w:lang w:val="en-US"/>
        </w:rPr>
      </w:pPr>
      <w:r w:rsidRPr="004734BE">
        <w:drawing>
          <wp:inline distT="0" distB="0" distL="0" distR="0" wp14:anchorId="1DE1EBC0" wp14:editId="066CB6D3">
            <wp:extent cx="5760720" cy="141478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414780"/>
                    </a:xfrm>
                    <a:prstGeom prst="rect">
                      <a:avLst/>
                    </a:prstGeom>
                    <a:noFill/>
                    <a:ln>
                      <a:noFill/>
                    </a:ln>
                  </pic:spPr>
                </pic:pic>
              </a:graphicData>
            </a:graphic>
          </wp:inline>
        </w:drawing>
      </w:r>
    </w:p>
    <w:p w14:paraId="716F44F5" w14:textId="07A84F8E" w:rsidR="000D2EE7" w:rsidRPr="008E37D9" w:rsidRDefault="008E37D9" w:rsidP="00367BD3">
      <w:pPr>
        <w:pStyle w:val="Abbildungsbeschriftung"/>
        <w:rPr>
          <w:lang w:val="en-US"/>
        </w:rPr>
      </w:pPr>
      <w:bookmarkStart w:id="0" w:name="_Ref71211068"/>
      <w:r>
        <w:rPr>
          <w:lang w:val="en-US"/>
        </w:rPr>
        <w:t>Figure</w:t>
      </w:r>
      <w:r w:rsidR="00367BD3" w:rsidRPr="008E37D9">
        <w:rPr>
          <w:lang w:val="en-US"/>
        </w:rPr>
        <w:t xml:space="preserve"> </w:t>
      </w:r>
      <w:r w:rsidR="00367BD3" w:rsidRPr="008E37D9">
        <w:rPr>
          <w:lang w:val="en-US"/>
        </w:rPr>
        <w:fldChar w:fldCharType="begin"/>
      </w:r>
      <w:r w:rsidR="00367BD3" w:rsidRPr="008E37D9">
        <w:rPr>
          <w:lang w:val="en-US"/>
        </w:rPr>
        <w:instrText xml:space="preserve"> SEQ Abbildung \* ARABIC </w:instrText>
      </w:r>
      <w:r w:rsidR="00367BD3" w:rsidRPr="008E37D9">
        <w:rPr>
          <w:lang w:val="en-US"/>
        </w:rPr>
        <w:fldChar w:fldCharType="separate"/>
      </w:r>
      <w:r w:rsidR="00367BD3" w:rsidRPr="008E37D9">
        <w:rPr>
          <w:lang w:val="en-US"/>
        </w:rPr>
        <w:t>1</w:t>
      </w:r>
      <w:r w:rsidR="00367BD3" w:rsidRPr="008E37D9">
        <w:rPr>
          <w:lang w:val="en-US"/>
        </w:rPr>
        <w:fldChar w:fldCharType="end"/>
      </w:r>
      <w:bookmarkEnd w:id="0"/>
      <w:r w:rsidR="00367BD3" w:rsidRPr="008E37D9">
        <w:rPr>
          <w:lang w:val="en-US"/>
        </w:rPr>
        <w:t>: Process Framework</w:t>
      </w:r>
    </w:p>
    <w:p w14:paraId="530675DE" w14:textId="77777777" w:rsidR="00892FE4" w:rsidRPr="008E37D9" w:rsidRDefault="00892FE4" w:rsidP="00F7037F">
      <w:pPr>
        <w:rPr>
          <w:lang w:val="en-US"/>
        </w:rPr>
      </w:pPr>
    </w:p>
    <w:p w14:paraId="284DA5B2" w14:textId="75F46595" w:rsidR="009D25DB" w:rsidRPr="008E37D9" w:rsidRDefault="00CC0DE1" w:rsidP="008E37D9">
      <w:pPr>
        <w:rPr>
          <w:color w:val="FF0000"/>
          <w:lang w:val="en-US"/>
        </w:rPr>
      </w:pPr>
      <w:r w:rsidRPr="008E37D9">
        <w:rPr>
          <w:lang w:val="en-US"/>
        </w:rPr>
        <w:t xml:space="preserve">For data transmission between the </w:t>
      </w:r>
      <w:r w:rsidR="001550AC" w:rsidRPr="008E37D9">
        <w:rPr>
          <w:lang w:val="en-US"/>
        </w:rPr>
        <w:t>different</w:t>
      </w:r>
      <w:r w:rsidRPr="008E37D9">
        <w:rPr>
          <w:lang w:val="en-US"/>
        </w:rPr>
        <w:t xml:space="preserve"> players excluding the </w:t>
      </w:r>
      <w:r w:rsidR="008706A8" w:rsidRPr="008E37D9">
        <w:rPr>
          <w:lang w:val="en-US"/>
        </w:rPr>
        <w:t>asset</w:t>
      </w:r>
      <w:r w:rsidR="000F31F3" w:rsidRPr="008E37D9">
        <w:rPr>
          <w:lang w:val="en-US"/>
        </w:rPr>
        <w:t>s</w:t>
      </w:r>
      <w:r w:rsidRPr="008E37D9">
        <w:rPr>
          <w:lang w:val="en-US"/>
        </w:rPr>
        <w:t xml:space="preserve">, existing data transmission </w:t>
      </w:r>
      <w:r w:rsidRPr="00EF26C1">
        <w:rPr>
          <w:szCs w:val="20"/>
          <w:lang w:val="en-US"/>
        </w:rPr>
        <w:t xml:space="preserve">standards from current markets / services were used. However, there are currently </w:t>
      </w:r>
      <w:r w:rsidR="001550AC" w:rsidRPr="00EF26C1">
        <w:rPr>
          <w:szCs w:val="20"/>
          <w:lang w:val="en-US"/>
        </w:rPr>
        <w:t xml:space="preserve">no </w:t>
      </w:r>
      <w:r w:rsidRPr="00EF26C1">
        <w:rPr>
          <w:szCs w:val="20"/>
          <w:lang w:val="en-US"/>
        </w:rPr>
        <w:t>standardized solutions for connecting</w:t>
      </w:r>
      <w:r w:rsidR="004304BC" w:rsidRPr="00EF26C1">
        <w:rPr>
          <w:szCs w:val="20"/>
          <w:lang w:val="en-US"/>
        </w:rPr>
        <w:t xml:space="preserve"> and switching</w:t>
      </w:r>
      <w:r w:rsidRPr="00EF26C1">
        <w:rPr>
          <w:szCs w:val="20"/>
          <w:lang w:val="en-US"/>
        </w:rPr>
        <w:t xml:space="preserve"> small-scale assets, which leads to a wide dispersion of technical infrastructure in the new business </w:t>
      </w:r>
      <w:r w:rsidR="00EE29D1" w:rsidRPr="00EF26C1">
        <w:rPr>
          <w:szCs w:val="20"/>
          <w:lang w:val="en-US"/>
        </w:rPr>
        <w:t>models</w:t>
      </w:r>
      <w:r w:rsidRPr="00EF26C1">
        <w:rPr>
          <w:szCs w:val="20"/>
          <w:lang w:val="en-US"/>
        </w:rPr>
        <w:t xml:space="preserve">. </w:t>
      </w:r>
      <w:r w:rsidR="001550AC" w:rsidRPr="00EF26C1">
        <w:rPr>
          <w:szCs w:val="20"/>
          <w:lang w:val="en-US"/>
        </w:rPr>
        <w:t>Nevertheless</w:t>
      </w:r>
      <w:r w:rsidRPr="00EF26C1">
        <w:rPr>
          <w:szCs w:val="20"/>
          <w:lang w:val="en-US"/>
        </w:rPr>
        <w:t xml:space="preserve">, two new components </w:t>
      </w:r>
      <w:r w:rsidR="004E3235" w:rsidRPr="00EF26C1">
        <w:rPr>
          <w:szCs w:val="20"/>
          <w:lang w:val="en-US"/>
        </w:rPr>
        <w:t xml:space="preserve">for different steps in the process framework </w:t>
      </w:r>
      <w:r w:rsidRPr="00EF26C1">
        <w:rPr>
          <w:szCs w:val="20"/>
          <w:lang w:val="en-US"/>
        </w:rPr>
        <w:t xml:space="preserve">can be identified: </w:t>
      </w:r>
      <w:r w:rsidR="001550AC" w:rsidRPr="00EF26C1">
        <w:rPr>
          <w:szCs w:val="20"/>
          <w:lang w:val="en-US"/>
        </w:rPr>
        <w:t>S</w:t>
      </w:r>
      <w:r w:rsidRPr="00EF26C1">
        <w:rPr>
          <w:szCs w:val="20"/>
          <w:lang w:val="en-US"/>
        </w:rPr>
        <w:t>mart meter</w:t>
      </w:r>
      <w:r w:rsidR="00633822" w:rsidRPr="00EF26C1">
        <w:rPr>
          <w:szCs w:val="20"/>
          <w:lang w:val="en-US"/>
        </w:rPr>
        <w:t>ing</w:t>
      </w:r>
      <w:r w:rsidRPr="00EF26C1">
        <w:rPr>
          <w:szCs w:val="20"/>
          <w:lang w:val="en-US"/>
        </w:rPr>
        <w:t xml:space="preserve"> </w:t>
      </w:r>
      <w:r w:rsidRPr="004734BE">
        <w:rPr>
          <w:szCs w:val="20"/>
          <w:lang w:val="en-US"/>
        </w:rPr>
        <w:t xml:space="preserve">infrastructure for data </w:t>
      </w:r>
      <w:r w:rsidR="004734BE" w:rsidRPr="004734BE">
        <w:rPr>
          <w:lang w:val="en-US"/>
        </w:rPr>
        <w:t xml:space="preserve">collection </w:t>
      </w:r>
      <w:r w:rsidR="00633822" w:rsidRPr="004734BE">
        <w:rPr>
          <w:szCs w:val="20"/>
          <w:lang w:val="en-US"/>
        </w:rPr>
        <w:t xml:space="preserve">and </w:t>
      </w:r>
      <w:r w:rsidR="00633822" w:rsidRPr="00EF26C1">
        <w:rPr>
          <w:szCs w:val="20"/>
          <w:lang w:val="en-US"/>
        </w:rPr>
        <w:t xml:space="preserve">switching </w:t>
      </w:r>
      <w:r w:rsidRPr="00EF26C1">
        <w:rPr>
          <w:szCs w:val="20"/>
          <w:lang w:val="en-US"/>
        </w:rPr>
        <w:t xml:space="preserve">and LTE as a data transmission standard between small-scale assets and the other players. </w:t>
      </w:r>
      <w:r w:rsidR="00F7037F" w:rsidRPr="00EF26C1">
        <w:rPr>
          <w:szCs w:val="20"/>
          <w:lang w:val="en-US"/>
        </w:rPr>
        <w:t xml:space="preserve">The </w:t>
      </w:r>
      <w:r w:rsidRPr="00EF26C1">
        <w:rPr>
          <w:szCs w:val="20"/>
          <w:lang w:val="en-US"/>
        </w:rPr>
        <w:t xml:space="preserve">smart </w:t>
      </w:r>
      <w:r w:rsidRPr="00EF26C1">
        <w:rPr>
          <w:szCs w:val="20"/>
          <w:lang w:val="en-US"/>
        </w:rPr>
        <w:lastRenderedPageBreak/>
        <w:t>meter</w:t>
      </w:r>
      <w:r w:rsidR="000F31F3" w:rsidRPr="00EF26C1">
        <w:rPr>
          <w:szCs w:val="20"/>
          <w:lang w:val="en-US"/>
        </w:rPr>
        <w:t>ing</w:t>
      </w:r>
      <w:r w:rsidRPr="00EF26C1">
        <w:rPr>
          <w:szCs w:val="20"/>
          <w:lang w:val="en-US"/>
        </w:rPr>
        <w:t xml:space="preserve"> infrastructure</w:t>
      </w:r>
      <w:r w:rsidR="00F7037F" w:rsidRPr="00EF26C1">
        <w:rPr>
          <w:szCs w:val="20"/>
          <w:lang w:val="en-US"/>
        </w:rPr>
        <w:t xml:space="preserve"> </w:t>
      </w:r>
      <w:r w:rsidR="001550AC" w:rsidRPr="00EF26C1">
        <w:rPr>
          <w:szCs w:val="20"/>
          <w:lang w:val="en-US"/>
        </w:rPr>
        <w:t>still needs further development for future scalable implementation</w:t>
      </w:r>
      <w:r w:rsidR="00F7037F" w:rsidRPr="00EF26C1">
        <w:rPr>
          <w:szCs w:val="20"/>
          <w:lang w:val="en-US"/>
        </w:rPr>
        <w:t>, as the currently certified version is not sufficient</w:t>
      </w:r>
      <w:r w:rsidR="008706A8" w:rsidRPr="00EF26C1">
        <w:rPr>
          <w:szCs w:val="20"/>
          <w:lang w:val="en-US"/>
        </w:rPr>
        <w:t>.</w:t>
      </w:r>
      <w:r w:rsidRPr="00EF26C1">
        <w:rPr>
          <w:szCs w:val="20"/>
          <w:lang w:val="en-US"/>
        </w:rPr>
        <w:t xml:space="preserve"> </w:t>
      </w:r>
      <w:r w:rsidR="008706A8" w:rsidRPr="00EF26C1">
        <w:rPr>
          <w:szCs w:val="20"/>
          <w:lang w:val="en-US"/>
        </w:rPr>
        <w:t>H</w:t>
      </w:r>
      <w:r w:rsidRPr="00EF26C1">
        <w:rPr>
          <w:szCs w:val="20"/>
          <w:lang w:val="en-US"/>
        </w:rPr>
        <w:t>owever</w:t>
      </w:r>
      <w:r w:rsidR="008706A8" w:rsidRPr="00EF26C1">
        <w:rPr>
          <w:szCs w:val="20"/>
          <w:lang w:val="en-US"/>
        </w:rPr>
        <w:t xml:space="preserve">, </w:t>
      </w:r>
      <w:r w:rsidR="008E37D9" w:rsidRPr="00EF26C1">
        <w:rPr>
          <w:szCs w:val="20"/>
          <w:lang w:val="en-US"/>
        </w:rPr>
        <w:t xml:space="preserve">development is going on, so a new certified version can be expected soon. </w:t>
      </w:r>
      <w:r w:rsidR="00F7037F" w:rsidRPr="00EF26C1">
        <w:rPr>
          <w:szCs w:val="20"/>
          <w:lang w:val="en-US"/>
        </w:rPr>
        <w:t>The use of LTE in the energy industry currently still presents some challenges, such as incomplete LTE coverage in Germany and acceptance problems for the use of LTE in the energy industry</w:t>
      </w:r>
      <w:r w:rsidRPr="00EF26C1">
        <w:rPr>
          <w:szCs w:val="20"/>
          <w:lang w:val="en-US"/>
        </w:rPr>
        <w:t>, which can, however, be addressed in future</w:t>
      </w:r>
      <w:r w:rsidR="00F7037F" w:rsidRPr="00EF26C1">
        <w:rPr>
          <w:szCs w:val="20"/>
          <w:lang w:val="en-US"/>
        </w:rPr>
        <w:t xml:space="preserve">. </w:t>
      </w:r>
      <w:r w:rsidR="008706A8" w:rsidRPr="00EF26C1">
        <w:rPr>
          <w:szCs w:val="20"/>
          <w:lang w:val="en-US"/>
        </w:rPr>
        <w:t>E</w:t>
      </w:r>
      <w:r w:rsidR="00F7037F" w:rsidRPr="00EF26C1">
        <w:rPr>
          <w:szCs w:val="20"/>
          <w:lang w:val="en-US"/>
        </w:rPr>
        <w:t xml:space="preserve">ven with large-scale deployment, no bottlenecks are to be expected due to the LTE infrastructure, as was shown </w:t>
      </w:r>
      <w:r w:rsidRPr="00EF26C1">
        <w:rPr>
          <w:szCs w:val="20"/>
          <w:lang w:val="en-US"/>
        </w:rPr>
        <w:t>based on</w:t>
      </w:r>
      <w:r w:rsidR="00F7037F" w:rsidRPr="00EF26C1">
        <w:rPr>
          <w:szCs w:val="20"/>
          <w:lang w:val="en-US"/>
        </w:rPr>
        <w:t xml:space="preserve"> the ALF concept</w:t>
      </w:r>
      <w:r w:rsidR="008E37D9" w:rsidRPr="00EF26C1">
        <w:rPr>
          <w:szCs w:val="20"/>
          <w:lang w:val="en-US"/>
        </w:rPr>
        <w:t xml:space="preserve"> (see </w:t>
      </w:r>
      <w:r w:rsidR="004304BC" w:rsidRPr="00EF26C1">
        <w:rPr>
          <w:bCs/>
          <w:szCs w:val="20"/>
        </w:rPr>
        <w:t>[6]</w:t>
      </w:r>
      <w:r w:rsidR="008E37D9" w:rsidRPr="00EF26C1">
        <w:rPr>
          <w:bCs/>
          <w:szCs w:val="20"/>
        </w:rPr>
        <w:t>)</w:t>
      </w:r>
      <w:r w:rsidR="00F7037F" w:rsidRPr="00EF26C1">
        <w:rPr>
          <w:szCs w:val="20"/>
          <w:lang w:val="en-US"/>
        </w:rPr>
        <w:t xml:space="preserve">. </w:t>
      </w:r>
      <w:r w:rsidR="000743ED" w:rsidRPr="00EF26C1">
        <w:rPr>
          <w:szCs w:val="20"/>
          <w:lang w:val="en-US"/>
        </w:rPr>
        <w:t xml:space="preserve">Therefore, </w:t>
      </w:r>
      <w:r w:rsidR="008E37D9" w:rsidRPr="00EF26C1">
        <w:rPr>
          <w:szCs w:val="20"/>
          <w:lang w:val="en-US"/>
        </w:rPr>
        <w:t>both – smart metering infrastructure and LTE standard – might become important components for business models providing flexibility in the future German energy system.</w:t>
      </w:r>
    </w:p>
    <w:p w14:paraId="33A4F177" w14:textId="47AB8708" w:rsidR="00F7037F" w:rsidRDefault="00F7037F" w:rsidP="00F7037F">
      <w:pPr>
        <w:pStyle w:val="Literatur"/>
        <w:ind w:left="0" w:firstLine="0"/>
        <w:rPr>
          <w:lang w:val="en-US"/>
        </w:rPr>
      </w:pPr>
    </w:p>
    <w:p w14:paraId="1A68149A" w14:textId="77777777" w:rsidR="004304BC" w:rsidRPr="008E37D9" w:rsidRDefault="004304BC" w:rsidP="00F7037F">
      <w:pPr>
        <w:pStyle w:val="Literatur"/>
        <w:ind w:left="0" w:firstLine="0"/>
        <w:rPr>
          <w:lang w:val="en-US"/>
        </w:rPr>
      </w:pPr>
    </w:p>
    <w:p w14:paraId="5355B8A4" w14:textId="1E688E04" w:rsidR="009D25DB" w:rsidRPr="008E37D9" w:rsidRDefault="008706A8" w:rsidP="009D25DB">
      <w:pPr>
        <w:pStyle w:val="Ueberschrift"/>
        <w:rPr>
          <w:lang w:val="en-US"/>
        </w:rPr>
      </w:pPr>
      <w:r w:rsidRPr="008E37D9">
        <w:rPr>
          <w:lang w:val="en-US"/>
        </w:rPr>
        <w:t>Literature</w:t>
      </w:r>
    </w:p>
    <w:tbl>
      <w:tblPr>
        <w:tblStyle w:val="Tabellenraster"/>
        <w:tblW w:w="0" w:type="auto"/>
        <w:tblLook w:val="04A0" w:firstRow="1" w:lastRow="0" w:firstColumn="1" w:lastColumn="0" w:noHBand="0" w:noVBand="1"/>
      </w:tblPr>
      <w:tblGrid>
        <w:gridCol w:w="567"/>
        <w:gridCol w:w="8505"/>
      </w:tblGrid>
      <w:tr w:rsidR="004304BC" w:rsidRPr="004304BC" w14:paraId="64099D8C" w14:textId="77777777" w:rsidTr="004304BC">
        <w:trPr>
          <w:trHeight w:val="567"/>
        </w:trPr>
        <w:tc>
          <w:tcPr>
            <w:tcW w:w="567" w:type="dxa"/>
            <w:tcBorders>
              <w:top w:val="nil"/>
              <w:left w:val="nil"/>
              <w:bottom w:val="nil"/>
              <w:right w:val="nil"/>
            </w:tcBorders>
            <w:shd w:val="clear" w:color="auto" w:fill="auto"/>
          </w:tcPr>
          <w:p w14:paraId="094046E4" w14:textId="77777777" w:rsidR="004304BC" w:rsidRPr="004304BC" w:rsidRDefault="004304BC" w:rsidP="004304BC">
            <w:pPr>
              <w:pStyle w:val="Literatur"/>
              <w:rPr>
                <w:rFonts w:eastAsia="Times New Roman"/>
                <w:sz w:val="20"/>
              </w:rPr>
            </w:pPr>
            <w:r w:rsidRPr="004304BC">
              <w:rPr>
                <w:rFonts w:eastAsia="Times New Roman"/>
                <w:sz w:val="20"/>
              </w:rPr>
              <w:t>[1]</w:t>
            </w:r>
          </w:p>
        </w:tc>
        <w:tc>
          <w:tcPr>
            <w:tcW w:w="8505" w:type="dxa"/>
            <w:tcBorders>
              <w:top w:val="nil"/>
              <w:left w:val="nil"/>
              <w:bottom w:val="nil"/>
              <w:right w:val="nil"/>
            </w:tcBorders>
            <w:shd w:val="clear" w:color="auto" w:fill="auto"/>
          </w:tcPr>
          <w:p w14:paraId="01EC5F1D" w14:textId="4EDC7ECD" w:rsidR="004304BC" w:rsidRPr="004304BC" w:rsidRDefault="004304BC" w:rsidP="004304BC">
            <w:pPr>
              <w:pStyle w:val="Literatur"/>
              <w:rPr>
                <w:rFonts w:eastAsia="Times New Roman"/>
                <w:sz w:val="20"/>
              </w:rPr>
            </w:pPr>
            <w:r w:rsidRPr="004304BC">
              <w:rPr>
                <w:rFonts w:eastAsia="Times New Roman"/>
                <w:sz w:val="20"/>
              </w:rPr>
              <w:t>Interview - Technische Anforderungen der Vermarktung von Flexibilitäten an aktuellen Märkten; Interview, geführt von Ganz, Kirstin; München: ECC, 2020</w:t>
            </w:r>
          </w:p>
        </w:tc>
      </w:tr>
      <w:tr w:rsidR="004304BC" w:rsidRPr="004304BC" w14:paraId="48D79E4B" w14:textId="77777777" w:rsidTr="004304BC">
        <w:trPr>
          <w:trHeight w:val="567"/>
        </w:trPr>
        <w:tc>
          <w:tcPr>
            <w:tcW w:w="567" w:type="dxa"/>
            <w:tcBorders>
              <w:top w:val="nil"/>
              <w:left w:val="nil"/>
              <w:bottom w:val="nil"/>
              <w:right w:val="nil"/>
            </w:tcBorders>
            <w:shd w:val="clear" w:color="auto" w:fill="auto"/>
          </w:tcPr>
          <w:p w14:paraId="5FEDDEAC" w14:textId="77777777" w:rsidR="004304BC" w:rsidRPr="004304BC" w:rsidRDefault="004304BC" w:rsidP="004304BC">
            <w:pPr>
              <w:pStyle w:val="Literatur"/>
              <w:rPr>
                <w:rFonts w:eastAsia="Times New Roman"/>
                <w:sz w:val="20"/>
              </w:rPr>
            </w:pPr>
            <w:r w:rsidRPr="004304BC">
              <w:rPr>
                <w:rFonts w:eastAsia="Times New Roman"/>
                <w:sz w:val="20"/>
              </w:rPr>
              <w:t>[2]</w:t>
            </w:r>
          </w:p>
        </w:tc>
        <w:tc>
          <w:tcPr>
            <w:tcW w:w="8505" w:type="dxa"/>
            <w:tcBorders>
              <w:top w:val="nil"/>
              <w:left w:val="nil"/>
              <w:bottom w:val="nil"/>
              <w:right w:val="nil"/>
            </w:tcBorders>
            <w:shd w:val="clear" w:color="auto" w:fill="auto"/>
          </w:tcPr>
          <w:p w14:paraId="43846305" w14:textId="7BF95C48" w:rsidR="004304BC" w:rsidRPr="004304BC" w:rsidRDefault="004304BC" w:rsidP="004304BC">
            <w:pPr>
              <w:pStyle w:val="Literatur"/>
              <w:rPr>
                <w:rFonts w:eastAsia="Times New Roman"/>
                <w:sz w:val="20"/>
              </w:rPr>
            </w:pPr>
            <w:r w:rsidRPr="004304BC">
              <w:rPr>
                <w:rFonts w:eastAsia="Times New Roman"/>
                <w:sz w:val="20"/>
              </w:rPr>
              <w:t xml:space="preserve">Interview - Technische Anforderungen der Vermarktung von Flexibilitäten an aktuellen Märkten; Interview, geführt von Ganz, Kirstin; München: </w:t>
            </w:r>
            <w:proofErr w:type="spellStart"/>
            <w:r w:rsidRPr="004304BC">
              <w:rPr>
                <w:rFonts w:eastAsia="Times New Roman"/>
                <w:sz w:val="20"/>
              </w:rPr>
              <w:t>Entelios</w:t>
            </w:r>
            <w:proofErr w:type="spellEnd"/>
            <w:r w:rsidRPr="004304BC">
              <w:rPr>
                <w:rFonts w:eastAsia="Times New Roman"/>
                <w:sz w:val="20"/>
              </w:rPr>
              <w:t>, 2020</w:t>
            </w:r>
          </w:p>
        </w:tc>
      </w:tr>
      <w:tr w:rsidR="004304BC" w:rsidRPr="004304BC" w14:paraId="1E1F53CA" w14:textId="77777777" w:rsidTr="004304BC">
        <w:trPr>
          <w:trHeight w:val="567"/>
        </w:trPr>
        <w:tc>
          <w:tcPr>
            <w:tcW w:w="567" w:type="dxa"/>
            <w:tcBorders>
              <w:top w:val="nil"/>
              <w:left w:val="nil"/>
              <w:bottom w:val="nil"/>
              <w:right w:val="nil"/>
            </w:tcBorders>
            <w:shd w:val="clear" w:color="auto" w:fill="auto"/>
          </w:tcPr>
          <w:p w14:paraId="12E0772B" w14:textId="77777777" w:rsidR="004304BC" w:rsidRPr="004304BC" w:rsidRDefault="004304BC" w:rsidP="004304BC">
            <w:pPr>
              <w:pStyle w:val="Literatur"/>
              <w:rPr>
                <w:rFonts w:eastAsia="Times New Roman"/>
                <w:sz w:val="20"/>
              </w:rPr>
            </w:pPr>
            <w:r w:rsidRPr="004304BC">
              <w:rPr>
                <w:rFonts w:eastAsia="Times New Roman"/>
                <w:sz w:val="20"/>
              </w:rPr>
              <w:t>[3]</w:t>
            </w:r>
          </w:p>
        </w:tc>
        <w:tc>
          <w:tcPr>
            <w:tcW w:w="8505" w:type="dxa"/>
            <w:tcBorders>
              <w:top w:val="nil"/>
              <w:left w:val="nil"/>
              <w:bottom w:val="nil"/>
              <w:right w:val="nil"/>
            </w:tcBorders>
            <w:shd w:val="clear" w:color="auto" w:fill="auto"/>
          </w:tcPr>
          <w:p w14:paraId="484870E1" w14:textId="28561FE2" w:rsidR="004304BC" w:rsidRPr="004304BC" w:rsidRDefault="004304BC" w:rsidP="004304BC">
            <w:pPr>
              <w:pStyle w:val="Literatur"/>
              <w:rPr>
                <w:rFonts w:eastAsia="Times New Roman"/>
                <w:sz w:val="20"/>
              </w:rPr>
            </w:pPr>
            <w:r w:rsidRPr="004304BC">
              <w:rPr>
                <w:rFonts w:eastAsia="Times New Roman"/>
                <w:sz w:val="20"/>
              </w:rPr>
              <w:t xml:space="preserve">Interview - Technische Anforderungen der Vermarktung von Flexibilitäten an aktuellen Märkten; Interview, geführt von Ganz, Kirstin; München: </w:t>
            </w:r>
            <w:proofErr w:type="spellStart"/>
            <w:r w:rsidRPr="004304BC">
              <w:rPr>
                <w:rFonts w:eastAsia="Times New Roman"/>
                <w:sz w:val="20"/>
              </w:rPr>
              <w:t>NextKraftwerke</w:t>
            </w:r>
            <w:proofErr w:type="spellEnd"/>
            <w:r w:rsidRPr="004304BC">
              <w:rPr>
                <w:rFonts w:eastAsia="Times New Roman"/>
                <w:sz w:val="20"/>
              </w:rPr>
              <w:t>, 2020</w:t>
            </w:r>
          </w:p>
        </w:tc>
      </w:tr>
      <w:tr w:rsidR="004304BC" w:rsidRPr="004304BC" w14:paraId="767144C3" w14:textId="77777777" w:rsidTr="004304BC">
        <w:trPr>
          <w:trHeight w:val="567"/>
        </w:trPr>
        <w:tc>
          <w:tcPr>
            <w:tcW w:w="567" w:type="dxa"/>
            <w:tcBorders>
              <w:top w:val="nil"/>
              <w:left w:val="nil"/>
              <w:bottom w:val="nil"/>
              <w:right w:val="nil"/>
            </w:tcBorders>
            <w:shd w:val="clear" w:color="auto" w:fill="auto"/>
          </w:tcPr>
          <w:p w14:paraId="32DE1D03" w14:textId="77777777" w:rsidR="004304BC" w:rsidRPr="004304BC" w:rsidRDefault="004304BC" w:rsidP="004304BC">
            <w:pPr>
              <w:pStyle w:val="Literatur"/>
              <w:rPr>
                <w:rFonts w:eastAsia="Times New Roman"/>
                <w:sz w:val="20"/>
              </w:rPr>
            </w:pPr>
            <w:r w:rsidRPr="004304BC">
              <w:rPr>
                <w:rFonts w:eastAsia="Times New Roman"/>
                <w:sz w:val="20"/>
              </w:rPr>
              <w:t>[4]</w:t>
            </w:r>
          </w:p>
        </w:tc>
        <w:tc>
          <w:tcPr>
            <w:tcW w:w="8505" w:type="dxa"/>
            <w:tcBorders>
              <w:top w:val="nil"/>
              <w:left w:val="nil"/>
              <w:bottom w:val="nil"/>
              <w:right w:val="nil"/>
            </w:tcBorders>
            <w:shd w:val="clear" w:color="auto" w:fill="auto"/>
          </w:tcPr>
          <w:p w14:paraId="0E0BD183" w14:textId="0B11DFF8" w:rsidR="004304BC" w:rsidRPr="004304BC" w:rsidRDefault="004304BC" w:rsidP="004304BC">
            <w:pPr>
              <w:pStyle w:val="Literatur"/>
              <w:rPr>
                <w:rFonts w:eastAsia="Times New Roman"/>
                <w:sz w:val="20"/>
              </w:rPr>
            </w:pPr>
            <w:r w:rsidRPr="004304BC">
              <w:rPr>
                <w:rFonts w:eastAsia="Times New Roman"/>
                <w:sz w:val="20"/>
              </w:rPr>
              <w:t>Interview - Technische Anforderungen der Vermarktung von Flexibilitäten an aktuellen Märkten; Interview, geführt von Ganz, Kirstin; München: SWM, 2020</w:t>
            </w:r>
          </w:p>
        </w:tc>
      </w:tr>
      <w:tr w:rsidR="004304BC" w:rsidRPr="004304BC" w14:paraId="58C4D50C" w14:textId="77777777" w:rsidTr="004304BC">
        <w:trPr>
          <w:trHeight w:val="567"/>
        </w:trPr>
        <w:tc>
          <w:tcPr>
            <w:tcW w:w="567" w:type="dxa"/>
            <w:tcBorders>
              <w:top w:val="nil"/>
              <w:left w:val="nil"/>
              <w:bottom w:val="nil"/>
              <w:right w:val="nil"/>
            </w:tcBorders>
            <w:shd w:val="clear" w:color="auto" w:fill="auto"/>
          </w:tcPr>
          <w:p w14:paraId="7267D330" w14:textId="77777777" w:rsidR="004304BC" w:rsidRPr="004304BC" w:rsidRDefault="004304BC" w:rsidP="004304BC">
            <w:pPr>
              <w:pStyle w:val="Literatur"/>
              <w:rPr>
                <w:rFonts w:eastAsia="Times New Roman"/>
                <w:sz w:val="20"/>
              </w:rPr>
            </w:pPr>
            <w:r w:rsidRPr="004304BC">
              <w:rPr>
                <w:rFonts w:eastAsia="Times New Roman"/>
                <w:sz w:val="20"/>
              </w:rPr>
              <w:t>[5]</w:t>
            </w:r>
          </w:p>
        </w:tc>
        <w:tc>
          <w:tcPr>
            <w:tcW w:w="8505" w:type="dxa"/>
            <w:tcBorders>
              <w:top w:val="nil"/>
              <w:left w:val="nil"/>
              <w:bottom w:val="nil"/>
              <w:right w:val="nil"/>
            </w:tcBorders>
            <w:shd w:val="clear" w:color="auto" w:fill="auto"/>
          </w:tcPr>
          <w:p w14:paraId="141DDD70" w14:textId="77777777" w:rsidR="004304BC" w:rsidRPr="004304BC" w:rsidRDefault="004304BC" w:rsidP="004304BC">
            <w:pPr>
              <w:pStyle w:val="Literatur"/>
              <w:rPr>
                <w:rFonts w:eastAsia="Times New Roman"/>
                <w:sz w:val="20"/>
              </w:rPr>
            </w:pPr>
            <w:r w:rsidRPr="004304BC">
              <w:rPr>
                <w:rFonts w:eastAsia="Times New Roman"/>
                <w:sz w:val="20"/>
              </w:rPr>
              <w:t>Übertragungsnetzbetreiber Deutschland: Präqualifikation für die Vorhaltung und Erbringung von Regelleistung. In: https://www.regelleistung.net/ext/static/prequalification. (Abruf am 2020-08-03); Bayreuth: TenneT TSO GmbH, 2020.</w:t>
            </w:r>
          </w:p>
        </w:tc>
      </w:tr>
      <w:tr w:rsidR="004304BC" w:rsidRPr="004304BC" w14:paraId="00DE5069" w14:textId="77777777" w:rsidTr="004304BC">
        <w:trPr>
          <w:trHeight w:val="567"/>
        </w:trPr>
        <w:tc>
          <w:tcPr>
            <w:tcW w:w="567" w:type="dxa"/>
            <w:tcBorders>
              <w:top w:val="nil"/>
              <w:left w:val="nil"/>
              <w:bottom w:val="nil"/>
              <w:right w:val="nil"/>
            </w:tcBorders>
            <w:shd w:val="clear" w:color="auto" w:fill="auto"/>
          </w:tcPr>
          <w:p w14:paraId="122E1284" w14:textId="77777777" w:rsidR="004304BC" w:rsidRPr="004304BC" w:rsidRDefault="004304BC" w:rsidP="004304BC">
            <w:pPr>
              <w:pStyle w:val="Literatur"/>
              <w:rPr>
                <w:rFonts w:eastAsia="Times New Roman"/>
                <w:sz w:val="20"/>
              </w:rPr>
            </w:pPr>
            <w:r w:rsidRPr="004304BC">
              <w:rPr>
                <w:rFonts w:eastAsia="Times New Roman"/>
                <w:sz w:val="20"/>
              </w:rPr>
              <w:t>[6]</w:t>
            </w:r>
          </w:p>
        </w:tc>
        <w:tc>
          <w:tcPr>
            <w:tcW w:w="8505" w:type="dxa"/>
            <w:tcBorders>
              <w:top w:val="nil"/>
              <w:left w:val="nil"/>
              <w:bottom w:val="nil"/>
              <w:right w:val="nil"/>
            </w:tcBorders>
            <w:shd w:val="clear" w:color="auto" w:fill="auto"/>
          </w:tcPr>
          <w:p w14:paraId="0C890DAD" w14:textId="47C9EFC8" w:rsidR="004304BC" w:rsidRPr="004304BC" w:rsidRDefault="004304BC" w:rsidP="004304BC">
            <w:pPr>
              <w:pStyle w:val="Literatur"/>
              <w:rPr>
                <w:rFonts w:eastAsia="Times New Roman"/>
                <w:sz w:val="20"/>
              </w:rPr>
            </w:pPr>
            <w:r w:rsidRPr="004304BC">
              <w:rPr>
                <w:rFonts w:eastAsia="Times New Roman"/>
                <w:sz w:val="20"/>
              </w:rPr>
              <w:t>Interview - Technische Anforderungen der C/</w:t>
            </w:r>
            <w:proofErr w:type="spellStart"/>
            <w:r w:rsidRPr="004304BC">
              <w:rPr>
                <w:rFonts w:eastAsia="Times New Roman"/>
                <w:sz w:val="20"/>
              </w:rPr>
              <w:t>sells</w:t>
            </w:r>
            <w:proofErr w:type="spellEnd"/>
            <w:r w:rsidRPr="004304BC">
              <w:rPr>
                <w:rFonts w:eastAsia="Times New Roman"/>
                <w:sz w:val="20"/>
              </w:rPr>
              <w:t>-Geschäftsmodelle; Interview, geführt von Ganz, Kirstin; München: Forschungsstelle für Energiewirtschaft e.V., 2020</w:t>
            </w:r>
          </w:p>
        </w:tc>
      </w:tr>
      <w:tr w:rsidR="004304BC" w:rsidRPr="004304BC" w14:paraId="0B3D95A2" w14:textId="77777777" w:rsidTr="004304BC">
        <w:trPr>
          <w:trHeight w:val="567"/>
        </w:trPr>
        <w:tc>
          <w:tcPr>
            <w:tcW w:w="567" w:type="dxa"/>
            <w:tcBorders>
              <w:top w:val="nil"/>
              <w:left w:val="nil"/>
              <w:bottom w:val="nil"/>
              <w:right w:val="nil"/>
            </w:tcBorders>
            <w:shd w:val="clear" w:color="auto" w:fill="auto"/>
          </w:tcPr>
          <w:p w14:paraId="6BBF8636" w14:textId="77777777" w:rsidR="004304BC" w:rsidRPr="004304BC" w:rsidRDefault="004304BC" w:rsidP="004304BC">
            <w:pPr>
              <w:pStyle w:val="Literatur"/>
              <w:rPr>
                <w:rFonts w:eastAsia="Times New Roman"/>
                <w:sz w:val="20"/>
              </w:rPr>
            </w:pPr>
            <w:r w:rsidRPr="004304BC">
              <w:rPr>
                <w:rFonts w:eastAsia="Times New Roman"/>
                <w:sz w:val="20"/>
              </w:rPr>
              <w:t>[7]</w:t>
            </w:r>
          </w:p>
        </w:tc>
        <w:tc>
          <w:tcPr>
            <w:tcW w:w="8505" w:type="dxa"/>
            <w:tcBorders>
              <w:top w:val="nil"/>
              <w:left w:val="nil"/>
              <w:bottom w:val="nil"/>
              <w:right w:val="nil"/>
            </w:tcBorders>
            <w:shd w:val="clear" w:color="auto" w:fill="auto"/>
          </w:tcPr>
          <w:p w14:paraId="2D8CBD0E" w14:textId="3A5965A3" w:rsidR="004304BC" w:rsidRPr="004304BC" w:rsidRDefault="004304BC" w:rsidP="004304BC">
            <w:pPr>
              <w:pStyle w:val="Literatur"/>
              <w:rPr>
                <w:rFonts w:eastAsia="Times New Roman"/>
                <w:sz w:val="20"/>
              </w:rPr>
            </w:pPr>
            <w:r w:rsidRPr="004304BC">
              <w:rPr>
                <w:rFonts w:eastAsia="Times New Roman"/>
                <w:sz w:val="20"/>
              </w:rPr>
              <w:t>Interview - Technische Anforderungen der C/</w:t>
            </w:r>
            <w:proofErr w:type="spellStart"/>
            <w:r>
              <w:rPr>
                <w:rFonts w:eastAsia="Times New Roman"/>
                <w:sz w:val="20"/>
              </w:rPr>
              <w:t>s</w:t>
            </w:r>
            <w:r w:rsidRPr="004304BC">
              <w:rPr>
                <w:rFonts w:eastAsia="Times New Roman"/>
                <w:sz w:val="20"/>
              </w:rPr>
              <w:t>ells</w:t>
            </w:r>
            <w:proofErr w:type="spellEnd"/>
            <w:r w:rsidRPr="004304BC">
              <w:rPr>
                <w:rFonts w:eastAsia="Times New Roman"/>
                <w:sz w:val="20"/>
              </w:rPr>
              <w:t>-Geschäftsmodelle; Interview, geführt von Ganz, Kirstin; München: SWM, 2020</w:t>
            </w:r>
          </w:p>
        </w:tc>
      </w:tr>
      <w:tr w:rsidR="004304BC" w:rsidRPr="004304BC" w14:paraId="3B7F1E33" w14:textId="77777777" w:rsidTr="004304BC">
        <w:trPr>
          <w:trHeight w:val="567"/>
        </w:trPr>
        <w:tc>
          <w:tcPr>
            <w:tcW w:w="567" w:type="dxa"/>
            <w:tcBorders>
              <w:top w:val="nil"/>
              <w:left w:val="nil"/>
              <w:bottom w:val="nil"/>
              <w:right w:val="nil"/>
            </w:tcBorders>
            <w:shd w:val="clear" w:color="auto" w:fill="auto"/>
          </w:tcPr>
          <w:p w14:paraId="54A22FA2" w14:textId="77777777" w:rsidR="004304BC" w:rsidRPr="004304BC" w:rsidRDefault="004304BC" w:rsidP="004304BC">
            <w:pPr>
              <w:pStyle w:val="Literatur"/>
              <w:rPr>
                <w:rFonts w:eastAsia="Times New Roman"/>
                <w:sz w:val="20"/>
              </w:rPr>
            </w:pPr>
            <w:r w:rsidRPr="004304BC">
              <w:rPr>
                <w:rFonts w:eastAsia="Times New Roman"/>
                <w:sz w:val="20"/>
              </w:rPr>
              <w:t>[8]</w:t>
            </w:r>
          </w:p>
        </w:tc>
        <w:tc>
          <w:tcPr>
            <w:tcW w:w="8505" w:type="dxa"/>
            <w:tcBorders>
              <w:top w:val="nil"/>
              <w:left w:val="nil"/>
              <w:bottom w:val="nil"/>
              <w:right w:val="nil"/>
            </w:tcBorders>
            <w:shd w:val="clear" w:color="auto" w:fill="auto"/>
          </w:tcPr>
          <w:p w14:paraId="6D0A3423" w14:textId="16E5A150" w:rsidR="004304BC" w:rsidRPr="004304BC" w:rsidRDefault="004304BC" w:rsidP="004304BC">
            <w:pPr>
              <w:pStyle w:val="Literatur"/>
              <w:rPr>
                <w:rFonts w:eastAsia="Times New Roman"/>
                <w:sz w:val="20"/>
              </w:rPr>
            </w:pPr>
            <w:r w:rsidRPr="004304BC">
              <w:rPr>
                <w:rFonts w:eastAsia="Times New Roman"/>
                <w:sz w:val="20"/>
              </w:rPr>
              <w:t>Interview - Technische Anforderungen der C/</w:t>
            </w:r>
            <w:proofErr w:type="spellStart"/>
            <w:r w:rsidRPr="004304BC">
              <w:rPr>
                <w:rFonts w:eastAsia="Times New Roman"/>
                <w:sz w:val="20"/>
              </w:rPr>
              <w:t>sells</w:t>
            </w:r>
            <w:proofErr w:type="spellEnd"/>
            <w:r w:rsidRPr="004304BC">
              <w:rPr>
                <w:rFonts w:eastAsia="Times New Roman"/>
                <w:sz w:val="20"/>
              </w:rPr>
              <w:t>-Geschäftsmodelle; Interview, geführt von Ganz, Kirstin; München: TenneT, 2020</w:t>
            </w:r>
          </w:p>
        </w:tc>
      </w:tr>
      <w:tr w:rsidR="004304BC" w:rsidRPr="004304BC" w14:paraId="4ED9C56A" w14:textId="77777777" w:rsidTr="004304BC">
        <w:trPr>
          <w:trHeight w:val="567"/>
        </w:trPr>
        <w:tc>
          <w:tcPr>
            <w:tcW w:w="567" w:type="dxa"/>
            <w:tcBorders>
              <w:top w:val="nil"/>
              <w:left w:val="nil"/>
              <w:bottom w:val="nil"/>
              <w:right w:val="nil"/>
            </w:tcBorders>
            <w:shd w:val="clear" w:color="auto" w:fill="auto"/>
          </w:tcPr>
          <w:p w14:paraId="16B64B31" w14:textId="77777777" w:rsidR="004304BC" w:rsidRPr="004304BC" w:rsidRDefault="004304BC" w:rsidP="004304BC">
            <w:pPr>
              <w:pStyle w:val="Literatur"/>
              <w:rPr>
                <w:rFonts w:eastAsia="Times New Roman"/>
                <w:sz w:val="20"/>
              </w:rPr>
            </w:pPr>
            <w:r w:rsidRPr="004304BC">
              <w:rPr>
                <w:rFonts w:eastAsia="Times New Roman"/>
                <w:sz w:val="20"/>
              </w:rPr>
              <w:t>[9]</w:t>
            </w:r>
          </w:p>
        </w:tc>
        <w:tc>
          <w:tcPr>
            <w:tcW w:w="8505" w:type="dxa"/>
            <w:tcBorders>
              <w:top w:val="nil"/>
              <w:left w:val="nil"/>
              <w:bottom w:val="nil"/>
              <w:right w:val="nil"/>
            </w:tcBorders>
            <w:shd w:val="clear" w:color="auto" w:fill="auto"/>
          </w:tcPr>
          <w:p w14:paraId="6A6F6746" w14:textId="026A479E" w:rsidR="004304BC" w:rsidRPr="004304BC" w:rsidRDefault="004304BC" w:rsidP="004304BC">
            <w:pPr>
              <w:pStyle w:val="Literatur"/>
              <w:rPr>
                <w:rFonts w:eastAsia="Times New Roman"/>
                <w:sz w:val="20"/>
              </w:rPr>
            </w:pPr>
            <w:r w:rsidRPr="004304BC">
              <w:rPr>
                <w:rFonts w:eastAsia="Times New Roman"/>
                <w:sz w:val="20"/>
              </w:rPr>
              <w:t>Interview - Technische Limitationen von LTE in der Energiewirtschaft; Interview, geführt von Ganz, Kirstin; München: Bayernwerk, 2020</w:t>
            </w:r>
          </w:p>
        </w:tc>
      </w:tr>
      <w:tr w:rsidR="004304BC" w:rsidRPr="004304BC" w14:paraId="65981776" w14:textId="77777777" w:rsidTr="004304BC">
        <w:trPr>
          <w:trHeight w:val="567"/>
        </w:trPr>
        <w:tc>
          <w:tcPr>
            <w:tcW w:w="567" w:type="dxa"/>
            <w:tcBorders>
              <w:top w:val="nil"/>
              <w:left w:val="nil"/>
              <w:bottom w:val="nil"/>
              <w:right w:val="nil"/>
            </w:tcBorders>
            <w:shd w:val="clear" w:color="auto" w:fill="auto"/>
          </w:tcPr>
          <w:p w14:paraId="13775D4F" w14:textId="77777777" w:rsidR="004304BC" w:rsidRPr="004304BC" w:rsidRDefault="004304BC" w:rsidP="004304BC">
            <w:pPr>
              <w:pStyle w:val="Literatur"/>
              <w:rPr>
                <w:rFonts w:eastAsia="Times New Roman"/>
                <w:sz w:val="20"/>
              </w:rPr>
            </w:pPr>
            <w:r w:rsidRPr="004304BC">
              <w:rPr>
                <w:rFonts w:eastAsia="Times New Roman"/>
                <w:sz w:val="20"/>
              </w:rPr>
              <w:t>[10]</w:t>
            </w:r>
          </w:p>
        </w:tc>
        <w:tc>
          <w:tcPr>
            <w:tcW w:w="8505" w:type="dxa"/>
            <w:tcBorders>
              <w:top w:val="nil"/>
              <w:left w:val="nil"/>
              <w:bottom w:val="nil"/>
              <w:right w:val="nil"/>
            </w:tcBorders>
            <w:shd w:val="clear" w:color="auto" w:fill="auto"/>
          </w:tcPr>
          <w:p w14:paraId="65436575" w14:textId="77777777" w:rsidR="004304BC" w:rsidRPr="004304BC" w:rsidRDefault="004304BC" w:rsidP="004304BC">
            <w:pPr>
              <w:pStyle w:val="Literatur"/>
              <w:rPr>
                <w:rFonts w:eastAsia="Times New Roman"/>
                <w:sz w:val="20"/>
              </w:rPr>
            </w:pPr>
            <w:proofErr w:type="spellStart"/>
            <w:r w:rsidRPr="004304BC">
              <w:rPr>
                <w:rFonts w:eastAsia="Times New Roman"/>
                <w:sz w:val="20"/>
              </w:rPr>
              <w:t>Bogensperger</w:t>
            </w:r>
            <w:proofErr w:type="spellEnd"/>
            <w:r w:rsidRPr="004304BC">
              <w:rPr>
                <w:rFonts w:eastAsia="Times New Roman"/>
                <w:sz w:val="20"/>
              </w:rPr>
              <w:t xml:space="preserve">, Alexander; Estermann, Thomas; Samweber, Florian; Köppl, Simon; Müller, Mathias; </w:t>
            </w:r>
            <w:proofErr w:type="spellStart"/>
            <w:r w:rsidRPr="004304BC">
              <w:rPr>
                <w:rFonts w:eastAsia="Times New Roman"/>
                <w:sz w:val="20"/>
              </w:rPr>
              <w:t>Zeiselmair</w:t>
            </w:r>
            <w:proofErr w:type="spellEnd"/>
            <w:r w:rsidRPr="004304BC">
              <w:rPr>
                <w:rFonts w:eastAsia="Times New Roman"/>
                <w:sz w:val="20"/>
              </w:rPr>
              <w:t>, Andreas, Wohlschlager, Daniela: Smart Meter - Umfeld, Technik, Mehrwert. München: Forschungsstelle für Energiewirtschaft e.V., 2018.</w:t>
            </w:r>
          </w:p>
        </w:tc>
      </w:tr>
      <w:tr w:rsidR="004304BC" w:rsidRPr="004304BC" w14:paraId="682F9778" w14:textId="77777777" w:rsidTr="004304BC">
        <w:trPr>
          <w:trHeight w:val="567"/>
        </w:trPr>
        <w:tc>
          <w:tcPr>
            <w:tcW w:w="567" w:type="dxa"/>
            <w:tcBorders>
              <w:top w:val="nil"/>
              <w:left w:val="nil"/>
              <w:bottom w:val="nil"/>
              <w:right w:val="nil"/>
            </w:tcBorders>
            <w:shd w:val="clear" w:color="auto" w:fill="auto"/>
          </w:tcPr>
          <w:p w14:paraId="16C90188" w14:textId="77777777" w:rsidR="004304BC" w:rsidRPr="004304BC" w:rsidRDefault="004304BC" w:rsidP="004304BC">
            <w:pPr>
              <w:pStyle w:val="Literatur"/>
              <w:rPr>
                <w:rFonts w:eastAsia="Times New Roman"/>
                <w:sz w:val="20"/>
              </w:rPr>
            </w:pPr>
            <w:r w:rsidRPr="004304BC">
              <w:rPr>
                <w:rFonts w:eastAsia="Times New Roman"/>
                <w:sz w:val="20"/>
              </w:rPr>
              <w:t>[11]</w:t>
            </w:r>
          </w:p>
        </w:tc>
        <w:tc>
          <w:tcPr>
            <w:tcW w:w="8505" w:type="dxa"/>
            <w:tcBorders>
              <w:top w:val="nil"/>
              <w:left w:val="nil"/>
              <w:bottom w:val="nil"/>
              <w:right w:val="nil"/>
            </w:tcBorders>
            <w:shd w:val="clear" w:color="auto" w:fill="auto"/>
          </w:tcPr>
          <w:p w14:paraId="384C74F4" w14:textId="77777777" w:rsidR="004304BC" w:rsidRPr="004304BC" w:rsidRDefault="004304BC" w:rsidP="004304BC">
            <w:pPr>
              <w:pStyle w:val="Literatur"/>
              <w:rPr>
                <w:rFonts w:eastAsia="Times New Roman"/>
                <w:sz w:val="20"/>
              </w:rPr>
            </w:pPr>
            <w:r w:rsidRPr="004304BC">
              <w:rPr>
                <w:rFonts w:eastAsia="Times New Roman"/>
                <w:sz w:val="20"/>
              </w:rPr>
              <w:t>FNN-Hinweis Lastenheft Basiszähler - Funktionale Merkmale. Berlin: Forum Netztechnik / Netzbetrieb im VDE (FNN), 2018.</w:t>
            </w:r>
          </w:p>
        </w:tc>
      </w:tr>
      <w:tr w:rsidR="004304BC" w:rsidRPr="004304BC" w14:paraId="4591B456" w14:textId="77777777" w:rsidTr="004304BC">
        <w:trPr>
          <w:trHeight w:val="567"/>
        </w:trPr>
        <w:tc>
          <w:tcPr>
            <w:tcW w:w="567" w:type="dxa"/>
            <w:tcBorders>
              <w:top w:val="nil"/>
              <w:left w:val="nil"/>
              <w:bottom w:val="nil"/>
              <w:right w:val="nil"/>
            </w:tcBorders>
            <w:shd w:val="clear" w:color="auto" w:fill="auto"/>
          </w:tcPr>
          <w:p w14:paraId="04D2C6D7" w14:textId="77777777" w:rsidR="004304BC" w:rsidRPr="004304BC" w:rsidRDefault="004304BC" w:rsidP="004304BC">
            <w:pPr>
              <w:pStyle w:val="Literatur"/>
              <w:rPr>
                <w:rFonts w:eastAsia="Times New Roman"/>
                <w:sz w:val="20"/>
              </w:rPr>
            </w:pPr>
            <w:r w:rsidRPr="004304BC">
              <w:rPr>
                <w:rFonts w:eastAsia="Times New Roman"/>
                <w:sz w:val="20"/>
              </w:rPr>
              <w:t>[12]</w:t>
            </w:r>
          </w:p>
        </w:tc>
        <w:tc>
          <w:tcPr>
            <w:tcW w:w="8505" w:type="dxa"/>
            <w:tcBorders>
              <w:top w:val="nil"/>
              <w:left w:val="nil"/>
              <w:bottom w:val="nil"/>
              <w:right w:val="nil"/>
            </w:tcBorders>
            <w:shd w:val="clear" w:color="auto" w:fill="auto"/>
          </w:tcPr>
          <w:p w14:paraId="2522DD54" w14:textId="524F0CDC" w:rsidR="004304BC" w:rsidRPr="004304BC" w:rsidRDefault="004304BC" w:rsidP="004304BC">
            <w:pPr>
              <w:pStyle w:val="Literatur"/>
              <w:rPr>
                <w:rFonts w:eastAsia="Times New Roman"/>
                <w:sz w:val="20"/>
              </w:rPr>
            </w:pPr>
            <w:r w:rsidRPr="004304BC">
              <w:rPr>
                <w:rFonts w:eastAsia="Times New Roman"/>
                <w:sz w:val="20"/>
              </w:rPr>
              <w:t>Technische Richtlinie BSI TR-03109-1 Anforderungen an die Interoperabilität der Kommunikationseinheit eines intelligenten Messsystems (BSI TR-03109-1). Ausgefertigt am 2012-12-21, Version vom 2019-01-16; Bonn: Bundesamt für Sicherheit in der Informationstechnik, 2019.</w:t>
            </w:r>
          </w:p>
        </w:tc>
      </w:tr>
      <w:tr w:rsidR="004304BC" w:rsidRPr="004304BC" w14:paraId="37DCF4CC" w14:textId="77777777" w:rsidTr="004304BC">
        <w:trPr>
          <w:trHeight w:val="567"/>
        </w:trPr>
        <w:tc>
          <w:tcPr>
            <w:tcW w:w="567" w:type="dxa"/>
            <w:tcBorders>
              <w:top w:val="nil"/>
              <w:left w:val="nil"/>
              <w:bottom w:val="nil"/>
              <w:right w:val="nil"/>
            </w:tcBorders>
            <w:shd w:val="clear" w:color="auto" w:fill="auto"/>
          </w:tcPr>
          <w:p w14:paraId="01C01266" w14:textId="77777777" w:rsidR="004304BC" w:rsidRPr="004304BC" w:rsidRDefault="004304BC" w:rsidP="004304BC">
            <w:pPr>
              <w:pStyle w:val="Literatur"/>
              <w:rPr>
                <w:rFonts w:eastAsia="Times New Roman"/>
                <w:sz w:val="20"/>
              </w:rPr>
            </w:pPr>
            <w:r w:rsidRPr="004304BC">
              <w:rPr>
                <w:rFonts w:eastAsia="Times New Roman"/>
                <w:sz w:val="20"/>
              </w:rPr>
              <w:t>[13]</w:t>
            </w:r>
          </w:p>
        </w:tc>
        <w:tc>
          <w:tcPr>
            <w:tcW w:w="8505" w:type="dxa"/>
            <w:tcBorders>
              <w:top w:val="nil"/>
              <w:left w:val="nil"/>
              <w:bottom w:val="nil"/>
              <w:right w:val="nil"/>
            </w:tcBorders>
            <w:shd w:val="clear" w:color="auto" w:fill="auto"/>
          </w:tcPr>
          <w:p w14:paraId="408E8DA6" w14:textId="77777777" w:rsidR="004304BC" w:rsidRPr="004304BC" w:rsidRDefault="004304BC" w:rsidP="004304BC">
            <w:pPr>
              <w:pStyle w:val="Literatur"/>
              <w:rPr>
                <w:rFonts w:eastAsia="Times New Roman"/>
                <w:sz w:val="20"/>
              </w:rPr>
            </w:pPr>
            <w:r w:rsidRPr="004304BC">
              <w:rPr>
                <w:rFonts w:eastAsia="Times New Roman"/>
                <w:sz w:val="20"/>
              </w:rPr>
              <w:t xml:space="preserve">Springmann, Elisabeth: Intelligente Messsysteme als </w:t>
            </w:r>
            <w:proofErr w:type="spellStart"/>
            <w:r w:rsidRPr="004304BC">
              <w:rPr>
                <w:rFonts w:eastAsia="Times New Roman"/>
                <w:sz w:val="20"/>
              </w:rPr>
              <w:t>Enabler</w:t>
            </w:r>
            <w:proofErr w:type="spellEnd"/>
            <w:r w:rsidRPr="004304BC">
              <w:rPr>
                <w:rFonts w:eastAsia="Times New Roman"/>
                <w:sz w:val="20"/>
              </w:rPr>
              <w:t xml:space="preserve"> für Netz- und Systemdienstleistungen durch Flexibilitätsoptionen. Masterarbeit. Herausgegeben durch Technische Universität München - Lehrstuhl für Energiewirtschaft und Anwendungstechnik, betreut durch Estermann, Thomas; Wagner, Ulrich; Mauch, Wolfgang: München, 2019.</w:t>
            </w:r>
          </w:p>
        </w:tc>
      </w:tr>
    </w:tbl>
    <w:p w14:paraId="321CDD4F" w14:textId="77777777" w:rsidR="004304BC" w:rsidRPr="008E37D9" w:rsidRDefault="004304BC" w:rsidP="009D25DB">
      <w:pPr>
        <w:pStyle w:val="Ueberschrift"/>
        <w:rPr>
          <w:lang w:val="en-US"/>
        </w:rPr>
      </w:pPr>
    </w:p>
    <w:sectPr w:rsidR="004304BC" w:rsidRPr="008E37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E004" w14:textId="77777777" w:rsidR="00332316" w:rsidRDefault="00332316">
      <w:r>
        <w:separator/>
      </w:r>
    </w:p>
  </w:endnote>
  <w:endnote w:type="continuationSeparator" w:id="0">
    <w:p w14:paraId="35FC4D5E" w14:textId="77777777" w:rsidR="00332316" w:rsidRDefault="0033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25EB" w14:textId="77777777" w:rsidR="00332316" w:rsidRDefault="00332316">
      <w:r>
        <w:separator/>
      </w:r>
    </w:p>
  </w:footnote>
  <w:footnote w:type="continuationSeparator" w:id="0">
    <w:p w14:paraId="76A931C5" w14:textId="77777777" w:rsidR="00332316" w:rsidRDefault="00332316">
      <w:r>
        <w:continuationSeparator/>
      </w:r>
    </w:p>
  </w:footnote>
  <w:footnote w:id="1">
    <w:p w14:paraId="2D9D0E94" w14:textId="455DF797" w:rsidR="00D372E4" w:rsidRPr="00FB69AE" w:rsidRDefault="00D372E4" w:rsidP="00D372E4">
      <w:r w:rsidRPr="00A115D2">
        <w:rPr>
          <w:rStyle w:val="Funotenzeichen"/>
        </w:rPr>
        <w:footnoteRef/>
      </w:r>
      <w:r w:rsidRPr="00D53E86">
        <w:t xml:space="preserve"> </w:t>
      </w:r>
      <w:r w:rsidR="000B02E6">
        <w:t xml:space="preserve">Jungautor </w:t>
      </w:r>
      <w:r w:rsidR="000B02E6" w:rsidRPr="000B02E6">
        <w:t>Am Blütenanger 71, 80995 München</w:t>
      </w:r>
      <w:r>
        <w:t xml:space="preserve">, </w:t>
      </w:r>
      <w:r w:rsidR="000B02E6" w:rsidRPr="000B02E6">
        <w:t>+49 8915812149</w:t>
      </w:r>
      <w:r>
        <w:t xml:space="preserve">, </w:t>
      </w:r>
      <w:r w:rsidR="000B02E6" w:rsidRPr="000B02E6">
        <w:t>kganz@ffe.de</w:t>
      </w:r>
      <w:r>
        <w:t xml:space="preserve">, </w:t>
      </w:r>
      <w:r w:rsidR="000B02E6" w:rsidRPr="000B02E6">
        <w:t>www.ffegmbh.de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B78BE"/>
    <w:multiLevelType w:val="hybridMultilevel"/>
    <w:tmpl w:val="D82A846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755743"/>
    <w:multiLevelType w:val="hybridMultilevel"/>
    <w:tmpl w:val="BF2C7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2F7399"/>
    <w:multiLevelType w:val="hybridMultilevel"/>
    <w:tmpl w:val="2392D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D75967"/>
    <w:multiLevelType w:val="multilevel"/>
    <w:tmpl w:val="0978BA90"/>
    <w:numStyleLink w:val="Aufzhlung"/>
  </w:abstractNum>
  <w:abstractNum w:abstractNumId="6" w15:restartNumberingAfterBreak="0">
    <w:nsid w:val="58382C9F"/>
    <w:multiLevelType w:val="hybridMultilevel"/>
    <w:tmpl w:val="FF80981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54345"/>
    <w:rsid w:val="00065BA7"/>
    <w:rsid w:val="000743ED"/>
    <w:rsid w:val="000A0653"/>
    <w:rsid w:val="000B02E6"/>
    <w:rsid w:val="000D2EE7"/>
    <w:rsid w:val="000F31F3"/>
    <w:rsid w:val="001550AC"/>
    <w:rsid w:val="001C1CEF"/>
    <w:rsid w:val="002014D3"/>
    <w:rsid w:val="00227125"/>
    <w:rsid w:val="00262FD5"/>
    <w:rsid w:val="002946B8"/>
    <w:rsid w:val="00294A3D"/>
    <w:rsid w:val="002D1CD1"/>
    <w:rsid w:val="00332316"/>
    <w:rsid w:val="00345F91"/>
    <w:rsid w:val="00350F98"/>
    <w:rsid w:val="00367BD3"/>
    <w:rsid w:val="00372E07"/>
    <w:rsid w:val="003B676F"/>
    <w:rsid w:val="003C28FE"/>
    <w:rsid w:val="004304BC"/>
    <w:rsid w:val="00430A19"/>
    <w:rsid w:val="004644E8"/>
    <w:rsid w:val="004734BE"/>
    <w:rsid w:val="00483B87"/>
    <w:rsid w:val="004E3235"/>
    <w:rsid w:val="005B1ADB"/>
    <w:rsid w:val="005C1EAE"/>
    <w:rsid w:val="005E4D4F"/>
    <w:rsid w:val="00616B72"/>
    <w:rsid w:val="00633822"/>
    <w:rsid w:val="00656B0A"/>
    <w:rsid w:val="00662525"/>
    <w:rsid w:val="006B02A8"/>
    <w:rsid w:val="007378C8"/>
    <w:rsid w:val="00741EC0"/>
    <w:rsid w:val="007D0ADC"/>
    <w:rsid w:val="00803917"/>
    <w:rsid w:val="00867365"/>
    <w:rsid w:val="008706A8"/>
    <w:rsid w:val="008871B2"/>
    <w:rsid w:val="00892FE4"/>
    <w:rsid w:val="008B6853"/>
    <w:rsid w:val="008E37D9"/>
    <w:rsid w:val="00910ACE"/>
    <w:rsid w:val="009160F4"/>
    <w:rsid w:val="00946E6C"/>
    <w:rsid w:val="009D25DB"/>
    <w:rsid w:val="00A07737"/>
    <w:rsid w:val="00A156E4"/>
    <w:rsid w:val="00A6148D"/>
    <w:rsid w:val="00BE3A94"/>
    <w:rsid w:val="00BF05FA"/>
    <w:rsid w:val="00C070E8"/>
    <w:rsid w:val="00CC0DE1"/>
    <w:rsid w:val="00CE1A70"/>
    <w:rsid w:val="00D372E4"/>
    <w:rsid w:val="00D410CF"/>
    <w:rsid w:val="00D53E86"/>
    <w:rsid w:val="00D736F8"/>
    <w:rsid w:val="00DC2782"/>
    <w:rsid w:val="00E520E6"/>
    <w:rsid w:val="00ED2AB7"/>
    <w:rsid w:val="00EE29D1"/>
    <w:rsid w:val="00EF26C1"/>
    <w:rsid w:val="00F034A8"/>
    <w:rsid w:val="00F070B8"/>
    <w:rsid w:val="00F7037F"/>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3E817"/>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D372E4"/>
    <w:pPr>
      <w:ind w:left="720"/>
      <w:contextualSpacing/>
    </w:pPr>
  </w:style>
  <w:style w:type="character" w:styleId="Kommentarzeichen">
    <w:name w:val="annotation reference"/>
    <w:basedOn w:val="Absatz-Standardschriftart"/>
    <w:uiPriority w:val="99"/>
    <w:semiHidden/>
    <w:unhideWhenUsed/>
    <w:rsid w:val="002D1CD1"/>
    <w:rPr>
      <w:sz w:val="16"/>
      <w:szCs w:val="16"/>
    </w:rPr>
  </w:style>
  <w:style w:type="paragraph" w:styleId="Kommentartext">
    <w:name w:val="annotation text"/>
    <w:basedOn w:val="Standard"/>
    <w:link w:val="KommentartextZchn"/>
    <w:uiPriority w:val="99"/>
    <w:semiHidden/>
    <w:unhideWhenUsed/>
    <w:rsid w:val="002D1CD1"/>
    <w:rPr>
      <w:szCs w:val="20"/>
    </w:rPr>
  </w:style>
  <w:style w:type="character" w:customStyle="1" w:styleId="KommentartextZchn">
    <w:name w:val="Kommentartext Zchn"/>
    <w:basedOn w:val="Absatz-Standardschriftart"/>
    <w:link w:val="Kommentartext"/>
    <w:uiPriority w:val="99"/>
    <w:semiHidden/>
    <w:rsid w:val="002D1CD1"/>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2D1CD1"/>
    <w:rPr>
      <w:b/>
      <w:bCs/>
    </w:rPr>
  </w:style>
  <w:style w:type="character" w:customStyle="1" w:styleId="KommentarthemaZchn">
    <w:name w:val="Kommentarthema Zchn"/>
    <w:basedOn w:val="KommentartextZchn"/>
    <w:link w:val="Kommentarthema"/>
    <w:uiPriority w:val="99"/>
    <w:semiHidden/>
    <w:rsid w:val="002D1CD1"/>
    <w:rPr>
      <w:rFonts w:ascii="Arial" w:hAnsi="Arial"/>
      <w:b/>
      <w:bCs/>
      <w:lang w:eastAsia="ko-KR"/>
    </w:rPr>
  </w:style>
  <w:style w:type="table" w:styleId="Tabellenraster">
    <w:name w:val="Table Grid"/>
    <w:basedOn w:val="NormaleTabelle"/>
    <w:rsid w:val="009D25D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9D25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copre">
    <w:name w:val="acopre"/>
    <w:basedOn w:val="Absatz-Standardschriftart"/>
    <w:rsid w:val="00C070E8"/>
  </w:style>
  <w:style w:type="paragraph" w:styleId="berarbeitung">
    <w:name w:val="Revision"/>
    <w:hidden/>
    <w:uiPriority w:val="99"/>
    <w:semiHidden/>
    <w:rsid w:val="00C070E8"/>
    <w:rPr>
      <w:rFonts w:ascii="Arial" w:hAnsi="Arial"/>
      <w:szCs w:val="24"/>
      <w:lang w:eastAsia="ko-KR"/>
    </w:rPr>
  </w:style>
  <w:style w:type="paragraph" w:styleId="Sprechblasentext">
    <w:name w:val="Balloon Text"/>
    <w:basedOn w:val="Standard"/>
    <w:link w:val="SprechblasentextZchn"/>
    <w:uiPriority w:val="99"/>
    <w:semiHidden/>
    <w:unhideWhenUsed/>
    <w:rsid w:val="009160F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60F4"/>
    <w:rPr>
      <w:rFonts w:ascii="Segoe UI" w:hAnsi="Segoe UI" w:cs="Segoe UI"/>
      <w:sz w:val="18"/>
      <w:szCs w:val="18"/>
      <w:lang w:eastAsia="ko-KR"/>
    </w:rPr>
  </w:style>
  <w:style w:type="paragraph" w:styleId="Beschriftung">
    <w:name w:val="caption"/>
    <w:basedOn w:val="Standard"/>
    <w:next w:val="Standard"/>
    <w:uiPriority w:val="35"/>
    <w:unhideWhenUsed/>
    <w:qFormat/>
    <w:rsid w:val="00367BD3"/>
    <w:pPr>
      <w:spacing w:after="200"/>
    </w:pPr>
    <w:rPr>
      <w:i/>
      <w:iCs/>
      <w:color w:val="44546A" w:themeColor="text2"/>
      <w:sz w:val="18"/>
      <w:szCs w:val="18"/>
    </w:rPr>
  </w:style>
  <w:style w:type="character" w:styleId="Hyperlink">
    <w:name w:val="Hyperlink"/>
    <w:basedOn w:val="Absatz-Standardschriftart"/>
    <w:uiPriority w:val="99"/>
    <w:semiHidden/>
    <w:unhideWhenUsed/>
    <w:rsid w:val="00EF2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A935-81D6-4033-8AFF-65261394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5620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Kirstin Ganz</cp:lastModifiedBy>
  <cp:revision>6</cp:revision>
  <dcterms:created xsi:type="dcterms:W3CDTF">2021-05-06T14:38:00Z</dcterms:created>
  <dcterms:modified xsi:type="dcterms:W3CDTF">2021-05-07T10:14:00Z</dcterms:modified>
</cp:coreProperties>
</file>